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B1C" w:rsidRDefault="00137482">
      <w:pPr>
        <w:spacing w:before="120" w:after="120"/>
        <w:jc w:val="center"/>
        <w:rPr>
          <w:rFonts w:cs="宋体"/>
          <w:b/>
          <w:bCs/>
          <w:sz w:val="28"/>
          <w:szCs w:val="21"/>
        </w:rPr>
      </w:pPr>
      <w:r>
        <w:rPr>
          <w:rFonts w:cs="宋体" w:hint="eastAsia"/>
          <w:b/>
          <w:bCs/>
          <w:sz w:val="28"/>
          <w:szCs w:val="21"/>
        </w:rPr>
        <w:t>第三医院2021-2022年度医疗责任险方案</w:t>
      </w:r>
    </w:p>
    <w:p w:rsidR="00606B1C" w:rsidRDefault="00137482">
      <w:pPr>
        <w:numPr>
          <w:ilvl w:val="0"/>
          <w:numId w:val="1"/>
        </w:numPr>
        <w:outlineLvl w:val="1"/>
        <w:rPr>
          <w:rFonts w:cs="宋体"/>
        </w:rPr>
      </w:pPr>
      <w:r>
        <w:rPr>
          <w:rFonts w:cs="宋体" w:hint="eastAsia"/>
          <w:b/>
        </w:rPr>
        <w:t>投保人/被保险人：</w:t>
      </w:r>
      <w:r w:rsidR="000F3E3C">
        <w:rPr>
          <w:rFonts w:cs="宋体" w:hint="eastAsia"/>
          <w:b/>
        </w:rPr>
        <w:t>厦门市</w:t>
      </w:r>
      <w:r w:rsidRPr="000F3E3C">
        <w:rPr>
          <w:rFonts w:cs="宋体" w:hint="eastAsia"/>
          <w:b/>
        </w:rPr>
        <w:t>第三医院</w:t>
      </w:r>
    </w:p>
    <w:p w:rsidR="00606B1C" w:rsidRDefault="00137482">
      <w:pPr>
        <w:numPr>
          <w:ilvl w:val="0"/>
          <w:numId w:val="1"/>
        </w:numPr>
        <w:outlineLvl w:val="1"/>
        <w:rPr>
          <w:rFonts w:cs="宋体"/>
          <w:b/>
        </w:rPr>
      </w:pPr>
      <w:bookmarkStart w:id="0" w:name="_Toc454381560"/>
      <w:bookmarkStart w:id="1" w:name="_Toc454391781"/>
      <w:r>
        <w:rPr>
          <w:rFonts w:cs="宋体" w:hint="eastAsia"/>
          <w:b/>
        </w:rPr>
        <w:t>保险责任：</w:t>
      </w:r>
      <w:bookmarkEnd w:id="0"/>
      <w:bookmarkEnd w:id="1"/>
    </w:p>
    <w:p w:rsidR="00606B1C" w:rsidRDefault="00137482">
      <w:pPr>
        <w:numPr>
          <w:ilvl w:val="0"/>
          <w:numId w:val="2"/>
        </w:numPr>
        <w:rPr>
          <w:rFonts w:cs="宋体"/>
          <w:b/>
        </w:rPr>
      </w:pPr>
      <w:r>
        <w:rPr>
          <w:rFonts w:cs="宋体" w:hint="eastAsia"/>
          <w:b/>
        </w:rPr>
        <w:t>、医疗责任险：</w:t>
      </w:r>
    </w:p>
    <w:p w:rsidR="00606B1C" w:rsidRDefault="00137482">
      <w:pPr>
        <w:numPr>
          <w:ilvl w:val="0"/>
          <w:numId w:val="3"/>
        </w:numPr>
        <w:rPr>
          <w:rFonts w:cs="宋体"/>
        </w:rPr>
      </w:pPr>
      <w:r>
        <w:rPr>
          <w:rFonts w:cs="宋体" w:hint="eastAsia"/>
        </w:rPr>
        <w:t>在保险单明细表中列明的保险期限及承保区域范围内，甲方投保的医务人员在诊疗护理活动中，因执业过失造成患者人身损害，在保险期限或索赔时效内，由患者或其近亲属首次向甲方提出索赔</w:t>
      </w:r>
      <w:bookmarkStart w:id="2" w:name="_GoBack"/>
      <w:bookmarkEnd w:id="2"/>
      <w:r>
        <w:rPr>
          <w:rFonts w:cs="宋体" w:hint="eastAsia"/>
        </w:rPr>
        <w:t>申请，依法应由甲方承担民事赔偿责任时，乙方根据保险合同的约定负责赔偿。</w:t>
      </w:r>
    </w:p>
    <w:p w:rsidR="00606B1C" w:rsidRDefault="00137482">
      <w:pPr>
        <w:numPr>
          <w:ilvl w:val="0"/>
          <w:numId w:val="3"/>
        </w:numPr>
        <w:rPr>
          <w:rFonts w:cs="宋体"/>
        </w:rPr>
      </w:pPr>
      <w:r>
        <w:rPr>
          <w:rFonts w:cs="宋体" w:hint="eastAsia"/>
        </w:rPr>
        <w:t>保险事故发生后，被保险人因保险事故而与受害人之间产生纠纷，对应由被保险人支付的法律费用（包括事故鉴定费、查勘费、取证费、仲裁或诉讼费、案件受理费等）以及事先经保险人书面同意支付的其他必要的、合理的费用，保险人按照本保险合同约定也负责赔偿。</w:t>
      </w:r>
    </w:p>
    <w:p w:rsidR="00606B1C" w:rsidRDefault="00137482">
      <w:pPr>
        <w:numPr>
          <w:ilvl w:val="0"/>
          <w:numId w:val="4"/>
        </w:numPr>
        <w:rPr>
          <w:rFonts w:cs="宋体"/>
          <w:b/>
        </w:rPr>
      </w:pPr>
      <w:r>
        <w:rPr>
          <w:rFonts w:cs="宋体" w:hint="eastAsia"/>
          <w:b/>
        </w:rPr>
        <w:t>附加医疗意外责任：</w:t>
      </w:r>
    </w:p>
    <w:p w:rsidR="00606B1C" w:rsidRDefault="00137482" w:rsidP="00137482">
      <w:pPr>
        <w:pStyle w:val="1"/>
        <w:ind w:firstLineChars="177" w:firstLine="425"/>
        <w:rPr>
          <w:rFonts w:ascii="宋体" w:hAnsi="宋体" w:cs="宋体"/>
        </w:rPr>
      </w:pPr>
      <w:r>
        <w:rPr>
          <w:rFonts w:ascii="宋体" w:hAnsi="宋体" w:cs="宋体" w:hint="eastAsia"/>
        </w:rPr>
        <w:t>在保险单明细表中列明的保险期限及承保区域范围内，甲方的投保医务人员在诊疗护理活动中，因下列情形造成患者人身损害，在本保险期限或索赔时效内，由患者或其近亲属首次向甲方提出索赔申请，依法应由甲方承担民事赔偿责任时，乙方根据保险合同的约定责任赔偿：</w:t>
      </w:r>
    </w:p>
    <w:p w:rsidR="00606B1C" w:rsidRDefault="00137482">
      <w:pPr>
        <w:numPr>
          <w:ilvl w:val="0"/>
          <w:numId w:val="5"/>
        </w:numPr>
        <w:rPr>
          <w:rFonts w:cs="宋体"/>
        </w:rPr>
      </w:pPr>
      <w:r>
        <w:rPr>
          <w:rFonts w:cs="宋体" w:hint="eastAsia"/>
        </w:rPr>
        <w:t>在诊疗护理过程中由于病情或患者体质特殊而发生的难以预料或在预料之中但难以防范的不良后果；</w:t>
      </w:r>
    </w:p>
    <w:p w:rsidR="00606B1C" w:rsidRDefault="00137482">
      <w:pPr>
        <w:numPr>
          <w:ilvl w:val="0"/>
          <w:numId w:val="5"/>
        </w:numPr>
        <w:rPr>
          <w:rFonts w:cs="宋体"/>
        </w:rPr>
      </w:pPr>
      <w:r>
        <w:rPr>
          <w:rFonts w:cs="宋体" w:hint="eastAsia"/>
        </w:rPr>
        <w:t>按照正常的技术规范操作，仍然发生难以避免的并发症或者治疗意外；</w:t>
      </w:r>
    </w:p>
    <w:p w:rsidR="00606B1C" w:rsidRDefault="00137482">
      <w:pPr>
        <w:numPr>
          <w:ilvl w:val="0"/>
          <w:numId w:val="5"/>
        </w:numPr>
        <w:rPr>
          <w:rFonts w:cs="宋体"/>
        </w:rPr>
      </w:pPr>
      <w:r>
        <w:rPr>
          <w:rFonts w:cs="宋体" w:hint="eastAsia"/>
        </w:rPr>
        <w:t>应用现有医学科学技术，仍然发生无法预料或难以防范的不良后果；</w:t>
      </w:r>
    </w:p>
    <w:p w:rsidR="00606B1C" w:rsidRDefault="00137482">
      <w:pPr>
        <w:numPr>
          <w:ilvl w:val="0"/>
          <w:numId w:val="5"/>
        </w:numPr>
        <w:rPr>
          <w:rFonts w:cs="宋体"/>
        </w:rPr>
      </w:pPr>
      <w:r>
        <w:rPr>
          <w:rFonts w:cs="宋体" w:hint="eastAsia"/>
        </w:rPr>
        <w:t>在危急情况下为抢救危重患者生命而采取的紧急措施所造成的不良后果。</w:t>
      </w:r>
    </w:p>
    <w:p w:rsidR="00606B1C" w:rsidRDefault="00137482">
      <w:pPr>
        <w:numPr>
          <w:ilvl w:val="0"/>
          <w:numId w:val="1"/>
        </w:numPr>
        <w:outlineLvl w:val="1"/>
        <w:rPr>
          <w:rFonts w:cs="宋体"/>
        </w:rPr>
      </w:pPr>
      <w:bookmarkStart w:id="3" w:name="_Toc454381561"/>
      <w:bookmarkStart w:id="4" w:name="_Toc454391782"/>
      <w:bookmarkStart w:id="5" w:name="_Toc11434"/>
      <w:r>
        <w:rPr>
          <w:rFonts w:cs="宋体" w:hint="eastAsia"/>
          <w:b/>
        </w:rPr>
        <w:t>保险期限：</w:t>
      </w:r>
      <w:bookmarkEnd w:id="3"/>
      <w:bookmarkEnd w:id="4"/>
      <w:r>
        <w:rPr>
          <w:rFonts w:cs="宋体" w:hint="eastAsia"/>
        </w:rPr>
        <w:t>一年</w:t>
      </w:r>
    </w:p>
    <w:p w:rsidR="00606B1C" w:rsidRDefault="00137482">
      <w:pPr>
        <w:numPr>
          <w:ilvl w:val="0"/>
          <w:numId w:val="1"/>
        </w:numPr>
        <w:outlineLvl w:val="1"/>
        <w:rPr>
          <w:rFonts w:cs="宋体"/>
        </w:rPr>
      </w:pPr>
      <w:bookmarkStart w:id="6" w:name="_Toc454391783"/>
      <w:bookmarkStart w:id="7" w:name="_Toc454381562"/>
      <w:r>
        <w:rPr>
          <w:rFonts w:cs="宋体" w:hint="eastAsia"/>
          <w:b/>
        </w:rPr>
        <w:t>索赔方式：</w:t>
      </w:r>
      <w:bookmarkEnd w:id="6"/>
      <w:bookmarkEnd w:id="7"/>
      <w:r>
        <w:rPr>
          <w:rFonts w:cs="宋体" w:hint="eastAsia"/>
        </w:rPr>
        <w:t>事故发生制（索赔时效3年，索赔时效至2025年 月 日24时止）</w:t>
      </w:r>
    </w:p>
    <w:p w:rsidR="00606B1C" w:rsidRDefault="00137482">
      <w:pPr>
        <w:numPr>
          <w:ilvl w:val="0"/>
          <w:numId w:val="1"/>
        </w:numPr>
        <w:outlineLvl w:val="1"/>
        <w:rPr>
          <w:rFonts w:cs="宋体"/>
          <w:b/>
        </w:rPr>
      </w:pPr>
      <w:bookmarkStart w:id="8" w:name="_Toc454391784"/>
      <w:bookmarkStart w:id="9" w:name="_Toc454381563"/>
      <w:r>
        <w:rPr>
          <w:rFonts w:cs="宋体" w:hint="eastAsia"/>
          <w:b/>
        </w:rPr>
        <w:t>保险费标准</w:t>
      </w:r>
      <w:bookmarkEnd w:id="5"/>
      <w:r>
        <w:rPr>
          <w:rFonts w:cs="宋体" w:hint="eastAsia"/>
          <w:b/>
        </w:rPr>
        <w:t>：</w:t>
      </w:r>
      <w:bookmarkEnd w:id="8"/>
      <w:bookmarkEnd w:id="9"/>
      <w:r>
        <w:rPr>
          <w:rFonts w:cs="宋体" w:hint="eastAsia"/>
        </w:rPr>
        <w:t>99.8万元/年</w:t>
      </w:r>
    </w:p>
    <w:p w:rsidR="00606B1C" w:rsidRDefault="00137482">
      <w:pPr>
        <w:numPr>
          <w:ilvl w:val="0"/>
          <w:numId w:val="1"/>
        </w:numPr>
        <w:outlineLvl w:val="1"/>
        <w:rPr>
          <w:rFonts w:cs="宋体"/>
          <w:color w:val="FF0000"/>
        </w:rPr>
      </w:pPr>
      <w:bookmarkStart w:id="10" w:name="_Toc454391785"/>
      <w:bookmarkStart w:id="11" w:name="_Toc454381564"/>
      <w:bookmarkStart w:id="12" w:name="_Toc26249"/>
      <w:r>
        <w:rPr>
          <w:rFonts w:cs="宋体" w:hint="eastAsia"/>
          <w:b/>
        </w:rPr>
        <w:t>赔偿限额</w:t>
      </w:r>
      <w:bookmarkEnd w:id="10"/>
      <w:bookmarkEnd w:id="11"/>
      <w:bookmarkEnd w:id="12"/>
    </w:p>
    <w:p w:rsidR="00606B1C" w:rsidRDefault="00137482">
      <w:pPr>
        <w:numPr>
          <w:ilvl w:val="0"/>
          <w:numId w:val="6"/>
        </w:numPr>
        <w:rPr>
          <w:rFonts w:cs="宋体"/>
          <w:b/>
        </w:rPr>
      </w:pPr>
      <w:r>
        <w:rPr>
          <w:rFonts w:cs="宋体" w:hint="eastAsia"/>
          <w:b/>
        </w:rPr>
        <w:t>医疗责任险：</w:t>
      </w:r>
    </w:p>
    <w:p w:rsidR="00606B1C" w:rsidRDefault="00137482">
      <w:pPr>
        <w:ind w:left="1" w:firstLineChars="200" w:firstLine="482"/>
        <w:outlineLvl w:val="1"/>
        <w:rPr>
          <w:rFonts w:cs="宋体"/>
        </w:rPr>
      </w:pPr>
      <w:bookmarkStart w:id="13" w:name="_Toc454381571"/>
      <w:bookmarkStart w:id="14" w:name="_Toc454391792"/>
      <w:r>
        <w:rPr>
          <w:rFonts w:cs="宋体" w:hint="eastAsia"/>
          <w:b/>
        </w:rPr>
        <w:t>累计赔偿限额合计：</w:t>
      </w:r>
      <w:r>
        <w:rPr>
          <w:rFonts w:cs="宋体" w:hint="eastAsia"/>
        </w:rPr>
        <w:t>120万元/年，其中，医疗责任累计赔偿限额85万元，医疗意外责任与医疗责任险共用累计赔偿限额85万元，法律费用累计限额35万。</w:t>
      </w:r>
      <w:bookmarkEnd w:id="13"/>
      <w:bookmarkEnd w:id="14"/>
    </w:p>
    <w:p w:rsidR="00606B1C" w:rsidRDefault="00137482">
      <w:pPr>
        <w:numPr>
          <w:ilvl w:val="0"/>
          <w:numId w:val="7"/>
        </w:numPr>
        <w:rPr>
          <w:rFonts w:cs="宋体"/>
          <w:b/>
        </w:rPr>
      </w:pPr>
      <w:r>
        <w:rPr>
          <w:rFonts w:cs="宋体" w:hint="eastAsia"/>
          <w:b/>
        </w:rPr>
        <w:lastRenderedPageBreak/>
        <w:t>年度累计赔偿限额：</w:t>
      </w:r>
    </w:p>
    <w:p w:rsidR="00606B1C" w:rsidRDefault="00137482">
      <w:pPr>
        <w:pStyle w:val="a0"/>
        <w:rPr>
          <w:rFonts w:ascii="宋体" w:hAnsi="宋体"/>
          <w:sz w:val="24"/>
        </w:rPr>
      </w:pPr>
      <w:r>
        <w:rPr>
          <w:rFonts w:ascii="宋体" w:hAnsi="宋体" w:hint="eastAsia"/>
          <w:sz w:val="24"/>
        </w:rPr>
        <w:t>累计赔偿限额：120万，其中，医疗责任险累计赔偿限额：85万，医疗意外险与医疗责任险共用累计赔偿限额，法律费用累计限额：35万。</w:t>
      </w:r>
    </w:p>
    <w:p w:rsidR="00606B1C" w:rsidRDefault="00137482">
      <w:pPr>
        <w:numPr>
          <w:ilvl w:val="0"/>
          <w:numId w:val="7"/>
        </w:numPr>
        <w:rPr>
          <w:rFonts w:cs="宋体"/>
          <w:b/>
        </w:rPr>
      </w:pPr>
      <w:r>
        <w:rPr>
          <w:rFonts w:cs="宋体" w:hint="eastAsia"/>
          <w:b/>
        </w:rPr>
        <w:t>每人每次赔偿限额：</w:t>
      </w:r>
    </w:p>
    <w:p w:rsidR="00606B1C" w:rsidRDefault="00137482">
      <w:pPr>
        <w:pStyle w:val="a0"/>
        <w:rPr>
          <w:rFonts w:ascii="宋体" w:hAnsi="宋体"/>
          <w:sz w:val="24"/>
        </w:rPr>
      </w:pPr>
      <w:r>
        <w:rPr>
          <w:rFonts w:ascii="宋体" w:hAnsi="宋体" w:hint="eastAsia"/>
          <w:sz w:val="24"/>
        </w:rPr>
        <w:t>医疗责任每人每次赔偿限额：30万元，其中，精神损害每人赔偿限额按每人赔偿限额的30%确定，并在每人赔偿限额之内计算；法律费用每人每次赔偿限额：1万元。</w:t>
      </w:r>
    </w:p>
    <w:p w:rsidR="00606B1C" w:rsidRDefault="00137482">
      <w:pPr>
        <w:rPr>
          <w:rFonts w:cs="宋体"/>
          <w:b/>
        </w:rPr>
      </w:pPr>
      <w:r>
        <w:rPr>
          <w:rFonts w:cs="宋体" w:hint="eastAsia"/>
          <w:b/>
        </w:rPr>
        <w:t>（二）附加医疗意外险：</w:t>
      </w:r>
    </w:p>
    <w:p w:rsidR="00606B1C" w:rsidRDefault="00137482">
      <w:r>
        <w:rPr>
          <w:rFonts w:cs="宋体" w:hint="eastAsia"/>
        </w:rPr>
        <w:t>每人赔偿限额6万元，与医疗责任险共用年度累计赔偿限额。</w:t>
      </w:r>
    </w:p>
    <w:p w:rsidR="00606B1C" w:rsidRDefault="00137482">
      <w:pPr>
        <w:numPr>
          <w:ilvl w:val="0"/>
          <w:numId w:val="1"/>
        </w:numPr>
        <w:outlineLvl w:val="1"/>
        <w:rPr>
          <w:rFonts w:cs="宋体"/>
          <w:b/>
        </w:rPr>
      </w:pPr>
      <w:bookmarkStart w:id="15" w:name="_Toc454381572"/>
      <w:bookmarkStart w:id="16" w:name="_Toc26120"/>
      <w:bookmarkStart w:id="17" w:name="_Toc454391793"/>
      <w:r>
        <w:rPr>
          <w:rFonts w:cs="宋体" w:hint="eastAsia"/>
          <w:b/>
        </w:rPr>
        <w:t>免赔额</w:t>
      </w:r>
      <w:bookmarkEnd w:id="15"/>
      <w:bookmarkEnd w:id="16"/>
      <w:bookmarkEnd w:id="17"/>
    </w:p>
    <w:p w:rsidR="00606B1C" w:rsidRDefault="00137482">
      <w:pPr>
        <w:rPr>
          <w:rFonts w:cs="宋体"/>
        </w:rPr>
      </w:pPr>
      <w:r>
        <w:rPr>
          <w:rFonts w:cs="宋体" w:hint="eastAsia"/>
        </w:rPr>
        <w:t>对医疗机构有权自行协商的案件采用如下承担比例：</w:t>
      </w:r>
    </w:p>
    <w:tbl>
      <w:tblPr>
        <w:tblStyle w:val="a5"/>
        <w:tblW w:w="6016" w:type="dxa"/>
        <w:jc w:val="center"/>
        <w:tblInd w:w="-160" w:type="dxa"/>
        <w:tblLayout w:type="fixed"/>
        <w:tblLook w:val="04A0"/>
      </w:tblPr>
      <w:tblGrid>
        <w:gridCol w:w="1763"/>
        <w:gridCol w:w="1356"/>
        <w:gridCol w:w="957"/>
        <w:gridCol w:w="1940"/>
      </w:tblGrid>
      <w:tr w:rsidR="00606B1C">
        <w:trPr>
          <w:jc w:val="center"/>
        </w:trPr>
        <w:tc>
          <w:tcPr>
            <w:tcW w:w="1763" w:type="dxa"/>
          </w:tcPr>
          <w:p w:rsidR="00606B1C" w:rsidRDefault="00137482">
            <w:pPr>
              <w:jc w:val="center"/>
              <w:rPr>
                <w:rFonts w:cs="宋体"/>
                <w:kern w:val="2"/>
              </w:rPr>
            </w:pPr>
            <w:r>
              <w:rPr>
                <w:rFonts w:cs="宋体" w:hint="eastAsia"/>
                <w:kern w:val="2"/>
              </w:rPr>
              <w:t>医疗机构类别</w:t>
            </w:r>
          </w:p>
        </w:tc>
        <w:tc>
          <w:tcPr>
            <w:tcW w:w="1356" w:type="dxa"/>
          </w:tcPr>
          <w:p w:rsidR="00606B1C" w:rsidRDefault="00137482">
            <w:pPr>
              <w:jc w:val="center"/>
              <w:rPr>
                <w:rFonts w:cs="宋体"/>
                <w:kern w:val="2"/>
              </w:rPr>
            </w:pPr>
            <w:r>
              <w:rPr>
                <w:rFonts w:cs="宋体" w:hint="eastAsia"/>
                <w:kern w:val="2"/>
              </w:rPr>
              <w:t>索赔限额</w:t>
            </w:r>
          </w:p>
        </w:tc>
        <w:tc>
          <w:tcPr>
            <w:tcW w:w="957" w:type="dxa"/>
          </w:tcPr>
          <w:p w:rsidR="00606B1C" w:rsidRDefault="00137482">
            <w:pPr>
              <w:jc w:val="center"/>
              <w:rPr>
                <w:rFonts w:cs="宋体"/>
                <w:kern w:val="2"/>
              </w:rPr>
            </w:pPr>
            <w:r>
              <w:rPr>
                <w:rFonts w:cs="宋体" w:hint="eastAsia"/>
                <w:kern w:val="2"/>
              </w:rPr>
              <w:t>免赔额</w:t>
            </w:r>
          </w:p>
        </w:tc>
        <w:tc>
          <w:tcPr>
            <w:tcW w:w="1940" w:type="dxa"/>
          </w:tcPr>
          <w:p w:rsidR="00606B1C" w:rsidRDefault="00137482">
            <w:pPr>
              <w:jc w:val="center"/>
              <w:rPr>
                <w:rFonts w:cs="宋体"/>
                <w:kern w:val="2"/>
              </w:rPr>
            </w:pPr>
            <w:r>
              <w:rPr>
                <w:rFonts w:cs="宋体" w:hint="eastAsia"/>
                <w:kern w:val="2"/>
              </w:rPr>
              <w:t>医院自负比例</w:t>
            </w:r>
          </w:p>
        </w:tc>
      </w:tr>
      <w:tr w:rsidR="00606B1C">
        <w:trPr>
          <w:jc w:val="center"/>
        </w:trPr>
        <w:tc>
          <w:tcPr>
            <w:tcW w:w="1763" w:type="dxa"/>
          </w:tcPr>
          <w:p w:rsidR="00606B1C" w:rsidRDefault="00137482">
            <w:pPr>
              <w:jc w:val="center"/>
              <w:rPr>
                <w:rFonts w:cs="宋体"/>
                <w:kern w:val="2"/>
              </w:rPr>
            </w:pPr>
            <w:r>
              <w:rPr>
                <w:rFonts w:cs="宋体" w:hint="eastAsia"/>
                <w:kern w:val="2"/>
              </w:rPr>
              <w:t>各级医疗机构</w:t>
            </w:r>
          </w:p>
        </w:tc>
        <w:tc>
          <w:tcPr>
            <w:tcW w:w="1356" w:type="dxa"/>
          </w:tcPr>
          <w:p w:rsidR="00606B1C" w:rsidRDefault="00137482">
            <w:pPr>
              <w:jc w:val="center"/>
              <w:rPr>
                <w:rFonts w:cs="宋体"/>
                <w:kern w:val="2"/>
              </w:rPr>
            </w:pPr>
            <w:r>
              <w:rPr>
                <w:rFonts w:cs="宋体" w:hint="eastAsia"/>
                <w:kern w:val="2"/>
              </w:rPr>
              <w:t>≤</w:t>
            </w:r>
            <w:r>
              <w:rPr>
                <w:rFonts w:cs="宋体" w:hint="eastAsia"/>
                <w:b/>
                <w:kern w:val="2"/>
              </w:rPr>
              <w:t>20000元</w:t>
            </w:r>
          </w:p>
        </w:tc>
        <w:tc>
          <w:tcPr>
            <w:tcW w:w="957" w:type="dxa"/>
          </w:tcPr>
          <w:p w:rsidR="00606B1C" w:rsidRDefault="00137482">
            <w:pPr>
              <w:jc w:val="center"/>
              <w:rPr>
                <w:rFonts w:cs="宋体"/>
                <w:kern w:val="2"/>
              </w:rPr>
            </w:pPr>
            <w:r>
              <w:rPr>
                <w:rFonts w:cs="宋体" w:hint="eastAsia"/>
                <w:kern w:val="2"/>
              </w:rPr>
              <w:t>无</w:t>
            </w:r>
          </w:p>
        </w:tc>
        <w:tc>
          <w:tcPr>
            <w:tcW w:w="1940" w:type="dxa"/>
          </w:tcPr>
          <w:p w:rsidR="00606B1C" w:rsidRDefault="00137482">
            <w:pPr>
              <w:jc w:val="center"/>
              <w:rPr>
                <w:rFonts w:cs="宋体"/>
                <w:b/>
                <w:kern w:val="2"/>
              </w:rPr>
            </w:pPr>
            <w:r>
              <w:rPr>
                <w:rFonts w:cs="宋体" w:hint="eastAsia"/>
                <w:b/>
                <w:kern w:val="2"/>
              </w:rPr>
              <w:t>49%</w:t>
            </w:r>
          </w:p>
        </w:tc>
      </w:tr>
    </w:tbl>
    <w:p w:rsidR="00606B1C" w:rsidRDefault="00606B1C">
      <w:pPr>
        <w:rPr>
          <w:rFonts w:cs="宋体"/>
        </w:rPr>
      </w:pPr>
    </w:p>
    <w:p w:rsidR="00606B1C" w:rsidRDefault="00137482">
      <w:pPr>
        <w:rPr>
          <w:rFonts w:cs="宋体"/>
        </w:rPr>
      </w:pPr>
      <w:r>
        <w:rPr>
          <w:rFonts w:cs="宋体" w:hint="eastAsia"/>
        </w:rPr>
        <w:t>对于其他案件，采用如下免赔设定：</w:t>
      </w:r>
    </w:p>
    <w:tbl>
      <w:tblPr>
        <w:tblStyle w:val="a5"/>
        <w:tblW w:w="6003" w:type="dxa"/>
        <w:jc w:val="center"/>
        <w:tblInd w:w="-206" w:type="dxa"/>
        <w:tblLayout w:type="fixed"/>
        <w:tblLook w:val="04A0"/>
      </w:tblPr>
      <w:tblGrid>
        <w:gridCol w:w="1740"/>
        <w:gridCol w:w="1428"/>
        <w:gridCol w:w="2835"/>
      </w:tblGrid>
      <w:tr w:rsidR="00606B1C">
        <w:trPr>
          <w:trHeight w:val="319"/>
          <w:jc w:val="center"/>
        </w:trPr>
        <w:tc>
          <w:tcPr>
            <w:tcW w:w="1740" w:type="dxa"/>
          </w:tcPr>
          <w:p w:rsidR="00606B1C" w:rsidRDefault="00137482">
            <w:pPr>
              <w:jc w:val="center"/>
              <w:rPr>
                <w:rFonts w:cs="宋体"/>
                <w:kern w:val="2"/>
              </w:rPr>
            </w:pPr>
            <w:r>
              <w:rPr>
                <w:rFonts w:cs="宋体" w:hint="eastAsia"/>
                <w:kern w:val="2"/>
              </w:rPr>
              <w:t>医疗机构类别</w:t>
            </w:r>
          </w:p>
        </w:tc>
        <w:tc>
          <w:tcPr>
            <w:tcW w:w="1428" w:type="dxa"/>
          </w:tcPr>
          <w:p w:rsidR="00606B1C" w:rsidRDefault="00137482">
            <w:pPr>
              <w:jc w:val="center"/>
              <w:rPr>
                <w:rFonts w:cs="宋体"/>
                <w:kern w:val="2"/>
              </w:rPr>
            </w:pPr>
            <w:r>
              <w:rPr>
                <w:rFonts w:cs="宋体" w:hint="eastAsia"/>
                <w:kern w:val="2"/>
              </w:rPr>
              <w:t>索赔限额</w:t>
            </w:r>
          </w:p>
        </w:tc>
        <w:tc>
          <w:tcPr>
            <w:tcW w:w="2835" w:type="dxa"/>
          </w:tcPr>
          <w:p w:rsidR="00606B1C" w:rsidRDefault="00137482">
            <w:pPr>
              <w:jc w:val="center"/>
              <w:rPr>
                <w:rFonts w:cs="宋体"/>
                <w:kern w:val="2"/>
              </w:rPr>
            </w:pPr>
            <w:r>
              <w:rPr>
                <w:rFonts w:cs="宋体" w:hint="eastAsia"/>
                <w:kern w:val="2"/>
              </w:rPr>
              <w:t>免赔额</w:t>
            </w:r>
          </w:p>
        </w:tc>
      </w:tr>
      <w:tr w:rsidR="00606B1C">
        <w:trPr>
          <w:trHeight w:val="319"/>
          <w:jc w:val="center"/>
        </w:trPr>
        <w:tc>
          <w:tcPr>
            <w:tcW w:w="1740" w:type="dxa"/>
          </w:tcPr>
          <w:p w:rsidR="00606B1C" w:rsidRDefault="00137482">
            <w:pPr>
              <w:jc w:val="center"/>
              <w:rPr>
                <w:rFonts w:cs="宋体"/>
                <w:kern w:val="2"/>
              </w:rPr>
            </w:pPr>
            <w:r>
              <w:rPr>
                <w:rFonts w:cs="宋体" w:hint="eastAsia"/>
                <w:kern w:val="2"/>
              </w:rPr>
              <w:t>各级医疗机构</w:t>
            </w:r>
          </w:p>
        </w:tc>
        <w:tc>
          <w:tcPr>
            <w:tcW w:w="1428" w:type="dxa"/>
          </w:tcPr>
          <w:p w:rsidR="00606B1C" w:rsidRDefault="00137482">
            <w:pPr>
              <w:jc w:val="center"/>
              <w:rPr>
                <w:rFonts w:cs="宋体"/>
                <w:kern w:val="2"/>
              </w:rPr>
            </w:pPr>
            <w:r>
              <w:rPr>
                <w:rFonts w:cs="宋体" w:hint="eastAsia"/>
                <w:kern w:val="2"/>
              </w:rPr>
              <w:t>＞20000元</w:t>
            </w:r>
          </w:p>
        </w:tc>
        <w:tc>
          <w:tcPr>
            <w:tcW w:w="2835" w:type="dxa"/>
          </w:tcPr>
          <w:p w:rsidR="00606B1C" w:rsidRDefault="00137482">
            <w:pPr>
              <w:jc w:val="center"/>
              <w:rPr>
                <w:rFonts w:cs="宋体"/>
                <w:kern w:val="2"/>
              </w:rPr>
            </w:pPr>
            <w:r>
              <w:rPr>
                <w:rFonts w:cs="宋体" w:hint="eastAsia"/>
                <w:kern w:val="2"/>
              </w:rPr>
              <w:t>7650元或10%，以高者计</w:t>
            </w:r>
          </w:p>
        </w:tc>
      </w:tr>
    </w:tbl>
    <w:p w:rsidR="00606B1C" w:rsidRDefault="00606B1C">
      <w:pPr>
        <w:rPr>
          <w:rFonts w:cs="宋体"/>
        </w:rPr>
      </w:pPr>
    </w:p>
    <w:p w:rsidR="00606B1C" w:rsidRDefault="00137482">
      <w:pPr>
        <w:rPr>
          <w:rFonts w:cs="宋体"/>
          <w:b/>
        </w:rPr>
      </w:pPr>
      <w:r>
        <w:rPr>
          <w:rFonts w:cs="宋体" w:hint="eastAsia"/>
          <w:b/>
        </w:rPr>
        <w:t>八、特别约定：</w:t>
      </w:r>
    </w:p>
    <w:p w:rsidR="00606B1C" w:rsidRDefault="00137482">
      <w:pPr>
        <w:rPr>
          <w:rFonts w:cs="宋体"/>
        </w:rPr>
      </w:pPr>
      <w:r>
        <w:rPr>
          <w:rFonts w:cs="宋体" w:hint="eastAsia"/>
        </w:rPr>
        <w:t>兹经双方协商约定，本保险单项下自保险生效之日起，增加下列特别约定：</w:t>
      </w:r>
    </w:p>
    <w:p w:rsidR="00606B1C" w:rsidRDefault="00137482">
      <w:pPr>
        <w:pStyle w:val="1"/>
        <w:numPr>
          <w:ilvl w:val="0"/>
          <w:numId w:val="8"/>
        </w:numPr>
        <w:ind w:firstLineChars="0"/>
        <w:rPr>
          <w:rFonts w:ascii="宋体" w:hAnsi="宋体" w:cs="宋体"/>
        </w:rPr>
      </w:pPr>
      <w:r>
        <w:rPr>
          <w:rFonts w:ascii="宋体" w:hAnsi="宋体" w:cs="宋体" w:hint="eastAsia"/>
        </w:rPr>
        <w:t>被保险人一旦获悉可能引起本保险责任项下的索赔时，应立即以电话或书面形式通知保险人。</w:t>
      </w:r>
    </w:p>
    <w:p w:rsidR="00606B1C" w:rsidRDefault="00137482">
      <w:pPr>
        <w:rPr>
          <w:rFonts w:cs="宋体"/>
        </w:rPr>
      </w:pPr>
      <w:r>
        <w:rPr>
          <w:rFonts w:cs="宋体" w:hint="eastAsia"/>
        </w:rPr>
        <w:t>2、按照</w:t>
      </w:r>
      <w:r>
        <w:rPr>
          <w:rFonts w:cs="宋体"/>
        </w:rPr>
        <w:t>《福建省医疗纠纷预防与处理办法》</w:t>
      </w:r>
      <w:r>
        <w:rPr>
          <w:rFonts w:cs="宋体" w:hint="eastAsia"/>
        </w:rPr>
        <w:t>，医疗纠纷发生后，患方索赔金额不超过2万元的医患双方可以自行协商解决，</w:t>
      </w:r>
      <w:r>
        <w:rPr>
          <w:rFonts w:cs="宋体"/>
        </w:rPr>
        <w:t>协商一致的，应当制作、签署书面和解协议。</w:t>
      </w:r>
    </w:p>
    <w:p w:rsidR="00606B1C" w:rsidRDefault="00137482">
      <w:pPr>
        <w:rPr>
          <w:rFonts w:cs="宋体"/>
        </w:rPr>
      </w:pPr>
      <w:r>
        <w:rPr>
          <w:rFonts w:cs="宋体" w:hint="eastAsia"/>
        </w:rPr>
        <w:t>3、保险人对医疗机构索赔案件理赔的法律依据适用《民法总则》、《民法通则》、《侵权责任法》、《最高人民法院关于人身侵权损害赔偿的司法解释》或《医疗事故处理条例》，具体以判决、裁决、裁定或调解所适用的法律为准。对于判决、裁决、裁定或调解的金额，保险人按照保险条款的约定，扣除本保险单明细表中</w:t>
      </w:r>
      <w:r>
        <w:rPr>
          <w:rFonts w:cs="宋体" w:hint="eastAsia"/>
        </w:rPr>
        <w:lastRenderedPageBreak/>
        <w:t>的约定自负比例或免赔额后，在本保险单约定的责任限额内赔偿。</w:t>
      </w:r>
    </w:p>
    <w:p w:rsidR="00606B1C" w:rsidRDefault="00137482">
      <w:pPr>
        <w:rPr>
          <w:rFonts w:cs="宋体"/>
        </w:rPr>
      </w:pPr>
      <w:r>
        <w:rPr>
          <w:rFonts w:cs="宋体" w:hint="eastAsia"/>
        </w:rPr>
        <w:t>4、兹经双方同意，对于经过医调委调解、法院判决或调解的案件，保险人必须认可医调委及法院的调解或判决结果，保险人据此根据本保单约定进行赔偿。</w:t>
      </w:r>
    </w:p>
    <w:p w:rsidR="00606B1C" w:rsidRDefault="00137482">
      <w:pPr>
        <w:rPr>
          <w:rFonts w:cs="宋体"/>
        </w:rPr>
      </w:pPr>
      <w:r>
        <w:rPr>
          <w:rFonts w:cs="宋体" w:hint="eastAsia"/>
        </w:rPr>
        <w:t>5、兹经双方同意，本保单保单基础为事故发生制索赔时效三年具体指事故发生在保险期间内，由患者向医院提出索赔的时间需在索赔时效截止日内，若保险事故协商、调解或判决过程中的等待时间超过本保单约定的索赔时效截止日，保险公司均认可该案件的存在并根据保单约定的责任和限额进行赔偿.</w:t>
      </w:r>
    </w:p>
    <w:p w:rsidR="00606B1C" w:rsidRDefault="00137482">
      <w:pPr>
        <w:rPr>
          <w:rFonts w:cs="宋体"/>
        </w:rPr>
      </w:pPr>
      <w:r>
        <w:rPr>
          <w:rFonts w:cs="宋体" w:hint="eastAsia"/>
        </w:rPr>
        <w:t>6、兹经双方同意，针对医调委、法院的调解或判定结果未明确区分医疗责任和医疗意外的案件类型，被保险人应本着实事求是的原则合理客观的向保险公司作出事故原因说明，并提供与本事故相关的医疗证明材料，保险人与被保险人之间将本着公平、客观合理的原则对案件达成一致处理意见，保险人以此协商结果依据本保单约定责任和限额进行赔偿。</w:t>
      </w:r>
    </w:p>
    <w:p w:rsidR="00606B1C" w:rsidRDefault="00137482">
      <w:pPr>
        <w:pStyle w:val="1"/>
        <w:spacing w:line="276" w:lineRule="auto"/>
        <w:ind w:firstLineChars="0" w:firstLine="0"/>
        <w:rPr>
          <w:rFonts w:ascii="宋体" w:hAnsi="宋体" w:cs="宋体"/>
          <w:szCs w:val="20"/>
        </w:rPr>
      </w:pPr>
      <w:r>
        <w:rPr>
          <w:rFonts w:ascii="宋体" w:hAnsi="宋体" w:cs="宋体" w:hint="eastAsia"/>
          <w:szCs w:val="20"/>
        </w:rPr>
        <w:t>7、特别约定如与主条款内容相悖之处，以本特别约定为准；未尽之处，以本保险方案为准。</w:t>
      </w:r>
    </w:p>
    <w:p w:rsidR="00606B1C" w:rsidRDefault="00137482">
      <w:pPr>
        <w:spacing w:line="276" w:lineRule="auto"/>
        <w:rPr>
          <w:rFonts w:cs="宋体"/>
        </w:rPr>
      </w:pPr>
      <w:r>
        <w:rPr>
          <w:rFonts w:cs="宋体" w:hint="eastAsia"/>
        </w:rPr>
        <w:t>8、司法管辖：中华人民共和国管辖（港澳台除外）</w:t>
      </w:r>
    </w:p>
    <w:p w:rsidR="00606B1C" w:rsidRDefault="00137482">
      <w:pPr>
        <w:rPr>
          <w:rFonts w:cs="宋体"/>
        </w:rPr>
      </w:pPr>
      <w:r>
        <w:rPr>
          <w:rFonts w:cs="宋体" w:hint="eastAsia"/>
        </w:rPr>
        <w:t>9、争议处理办法：因履行本保险合同发生争议，由当事人协商解决，协商不成，依法向人民法院起诉。</w:t>
      </w:r>
    </w:p>
    <w:p w:rsidR="00606B1C" w:rsidRDefault="00137482">
      <w:pPr>
        <w:rPr>
          <w:rFonts w:cs="宋体"/>
          <w:b/>
        </w:rPr>
      </w:pPr>
      <w:r>
        <w:rPr>
          <w:rFonts w:cs="宋体" w:hint="eastAsia"/>
          <w:b/>
        </w:rPr>
        <w:t>九、索赔单证：</w:t>
      </w:r>
    </w:p>
    <w:p w:rsidR="00606B1C" w:rsidRDefault="00137482">
      <w:pPr>
        <w:numPr>
          <w:ilvl w:val="0"/>
          <w:numId w:val="9"/>
        </w:numPr>
        <w:rPr>
          <w:rFonts w:cs="宋体"/>
        </w:rPr>
      </w:pPr>
      <w:r>
        <w:rPr>
          <w:rFonts w:cs="宋体" w:hint="eastAsia"/>
        </w:rPr>
        <w:t>20000元以下自行调解的案件，需提供材料：</w:t>
      </w:r>
    </w:p>
    <w:p w:rsidR="00606B1C" w:rsidRDefault="00137482">
      <w:pPr>
        <w:numPr>
          <w:ilvl w:val="3"/>
          <w:numId w:val="10"/>
        </w:numPr>
        <w:ind w:left="567" w:hanging="17"/>
        <w:rPr>
          <w:rFonts w:cs="宋体"/>
          <w:bCs/>
        </w:rPr>
      </w:pPr>
      <w:r>
        <w:rPr>
          <w:rFonts w:cs="宋体" w:hint="eastAsia"/>
          <w:bCs/>
        </w:rPr>
        <w:t>有关责任人的执业证明（有关责任人指：存在过失、过错的医务人员，同时，该人员需与出入院记录、病历上的一致,特殊情况如无病历记录的由医院提供说明。）</w:t>
      </w:r>
    </w:p>
    <w:p w:rsidR="00606B1C" w:rsidRDefault="00137482">
      <w:pPr>
        <w:numPr>
          <w:ilvl w:val="3"/>
          <w:numId w:val="10"/>
        </w:numPr>
        <w:ind w:left="567" w:hanging="17"/>
        <w:rPr>
          <w:rFonts w:cs="宋体"/>
          <w:bCs/>
        </w:rPr>
      </w:pPr>
      <w:r>
        <w:rPr>
          <w:rFonts w:cs="宋体" w:hint="eastAsia"/>
          <w:bCs/>
        </w:rPr>
        <w:t>赔款支付凭证，如患者收条、医疗机构领款单</w:t>
      </w:r>
    </w:p>
    <w:p w:rsidR="00606B1C" w:rsidRDefault="00137482">
      <w:pPr>
        <w:numPr>
          <w:ilvl w:val="3"/>
          <w:numId w:val="10"/>
        </w:numPr>
        <w:ind w:left="567" w:hanging="17"/>
        <w:rPr>
          <w:rFonts w:cs="宋体"/>
          <w:bCs/>
        </w:rPr>
      </w:pPr>
      <w:r>
        <w:rPr>
          <w:rFonts w:cs="宋体" w:hint="eastAsia"/>
          <w:bCs/>
        </w:rPr>
        <w:t>医疗机构的执业许可证、事业单位法人证明</w:t>
      </w:r>
    </w:p>
    <w:p w:rsidR="00606B1C" w:rsidRDefault="00137482">
      <w:pPr>
        <w:numPr>
          <w:ilvl w:val="3"/>
          <w:numId w:val="10"/>
        </w:numPr>
        <w:ind w:left="567" w:hanging="17"/>
        <w:rPr>
          <w:rFonts w:cs="宋体"/>
          <w:bCs/>
        </w:rPr>
      </w:pPr>
      <w:r>
        <w:rPr>
          <w:rFonts w:cs="宋体" w:hint="eastAsia"/>
          <w:bCs/>
        </w:rPr>
        <w:t>赔偿协议书</w:t>
      </w:r>
    </w:p>
    <w:p w:rsidR="00606B1C" w:rsidRDefault="00137482">
      <w:pPr>
        <w:numPr>
          <w:ilvl w:val="3"/>
          <w:numId w:val="10"/>
        </w:numPr>
        <w:ind w:left="567" w:hanging="17"/>
        <w:rPr>
          <w:rFonts w:cs="宋体"/>
          <w:bCs/>
        </w:rPr>
      </w:pPr>
      <w:r>
        <w:rPr>
          <w:rFonts w:cs="宋体" w:hint="eastAsia"/>
          <w:bCs/>
        </w:rPr>
        <w:t>相关费用凭证</w:t>
      </w:r>
    </w:p>
    <w:p w:rsidR="00606B1C" w:rsidRDefault="00137482">
      <w:pPr>
        <w:numPr>
          <w:ilvl w:val="3"/>
          <w:numId w:val="10"/>
        </w:numPr>
        <w:ind w:left="567" w:hanging="17"/>
        <w:rPr>
          <w:rFonts w:cs="宋体"/>
          <w:bCs/>
        </w:rPr>
      </w:pPr>
      <w:r>
        <w:rPr>
          <w:rFonts w:cs="宋体" w:hint="eastAsia"/>
          <w:bCs/>
        </w:rPr>
        <w:t>住院患者提供出入院记录，手术患者提供手术记录，门诊患者提供门诊病历,特殊情况无法提供病历的的由医院提供说明。</w:t>
      </w:r>
    </w:p>
    <w:p w:rsidR="00606B1C" w:rsidRDefault="00137482">
      <w:pPr>
        <w:numPr>
          <w:ilvl w:val="3"/>
          <w:numId w:val="10"/>
        </w:numPr>
        <w:ind w:left="567" w:hanging="17"/>
        <w:rPr>
          <w:rFonts w:cs="宋体"/>
          <w:bCs/>
        </w:rPr>
      </w:pPr>
      <w:r>
        <w:rPr>
          <w:rFonts w:cs="宋体" w:hint="eastAsia"/>
          <w:bCs/>
        </w:rPr>
        <w:t>病情简介或医院内部讨论结果（医院在诊疗过程中是否存在过错，对医疗损害结果是否需要承担责任）</w:t>
      </w:r>
    </w:p>
    <w:p w:rsidR="00606B1C" w:rsidRDefault="00137482">
      <w:pPr>
        <w:numPr>
          <w:ilvl w:val="3"/>
          <w:numId w:val="10"/>
        </w:numPr>
        <w:ind w:left="567" w:hanging="17"/>
        <w:rPr>
          <w:rFonts w:cs="宋体"/>
          <w:bCs/>
        </w:rPr>
      </w:pPr>
      <w:r>
        <w:rPr>
          <w:rFonts w:cs="宋体" w:hint="eastAsia"/>
          <w:bCs/>
        </w:rPr>
        <w:lastRenderedPageBreak/>
        <w:t>索赔申请书</w:t>
      </w:r>
    </w:p>
    <w:p w:rsidR="00606B1C" w:rsidRDefault="00137482">
      <w:pPr>
        <w:numPr>
          <w:ilvl w:val="3"/>
          <w:numId w:val="10"/>
        </w:numPr>
        <w:ind w:left="567" w:hanging="17"/>
        <w:rPr>
          <w:rFonts w:cs="宋体"/>
          <w:bCs/>
        </w:rPr>
      </w:pPr>
      <w:r>
        <w:rPr>
          <w:rFonts w:cs="宋体" w:hint="eastAsia"/>
          <w:bCs/>
        </w:rPr>
        <w:t>患者身份证明材料复印件</w:t>
      </w:r>
    </w:p>
    <w:p w:rsidR="00606B1C" w:rsidRDefault="00137482">
      <w:pPr>
        <w:numPr>
          <w:ilvl w:val="0"/>
          <w:numId w:val="9"/>
        </w:numPr>
        <w:rPr>
          <w:rFonts w:cs="宋体"/>
        </w:rPr>
      </w:pPr>
      <w:r>
        <w:rPr>
          <w:rFonts w:cs="宋体" w:hint="eastAsia"/>
        </w:rPr>
        <w:t>通过医调委解决案件，需提供材料：</w:t>
      </w:r>
    </w:p>
    <w:p w:rsidR="00606B1C" w:rsidRDefault="00137482">
      <w:pPr>
        <w:numPr>
          <w:ilvl w:val="0"/>
          <w:numId w:val="11"/>
        </w:numPr>
        <w:ind w:left="567" w:hanging="17"/>
        <w:rPr>
          <w:rFonts w:cs="宋体"/>
          <w:bCs/>
        </w:rPr>
      </w:pPr>
      <w:r>
        <w:rPr>
          <w:rFonts w:cs="宋体" w:hint="eastAsia"/>
          <w:bCs/>
        </w:rPr>
        <w:t>有关责任人的执业证明（有关责任人指：存在过失、过错的医务人员，同时，该人员需与出入院记录、病历上的一致,特殊情况如无病历记录的由医院提供说明。）</w:t>
      </w:r>
    </w:p>
    <w:p w:rsidR="00606B1C" w:rsidRDefault="00137482">
      <w:pPr>
        <w:numPr>
          <w:ilvl w:val="0"/>
          <w:numId w:val="11"/>
        </w:numPr>
        <w:ind w:left="567" w:hanging="17"/>
        <w:rPr>
          <w:rFonts w:cs="宋体"/>
          <w:bCs/>
        </w:rPr>
      </w:pPr>
      <w:r>
        <w:rPr>
          <w:rFonts w:cs="宋体" w:hint="eastAsia"/>
          <w:bCs/>
        </w:rPr>
        <w:t>赔款支付凭证，如患者收条、医疗机构领款单</w:t>
      </w:r>
    </w:p>
    <w:p w:rsidR="00606B1C" w:rsidRDefault="00137482">
      <w:pPr>
        <w:numPr>
          <w:ilvl w:val="0"/>
          <w:numId w:val="11"/>
        </w:numPr>
        <w:ind w:left="567" w:hanging="17"/>
        <w:rPr>
          <w:rFonts w:cs="宋体"/>
          <w:bCs/>
        </w:rPr>
      </w:pPr>
      <w:r>
        <w:rPr>
          <w:rFonts w:cs="宋体" w:hint="eastAsia"/>
          <w:bCs/>
        </w:rPr>
        <w:t>医疗机构的执业许可证、事业单位法人证明</w:t>
      </w:r>
    </w:p>
    <w:p w:rsidR="00606B1C" w:rsidRDefault="00137482">
      <w:pPr>
        <w:numPr>
          <w:ilvl w:val="0"/>
          <w:numId w:val="11"/>
        </w:numPr>
        <w:ind w:left="567" w:hanging="17"/>
        <w:rPr>
          <w:rFonts w:cs="宋体"/>
          <w:bCs/>
        </w:rPr>
      </w:pPr>
      <w:r>
        <w:rPr>
          <w:rFonts w:cs="宋体" w:hint="eastAsia"/>
          <w:bCs/>
        </w:rPr>
        <w:t>协议书</w:t>
      </w:r>
    </w:p>
    <w:p w:rsidR="00606B1C" w:rsidRDefault="00137482">
      <w:pPr>
        <w:numPr>
          <w:ilvl w:val="0"/>
          <w:numId w:val="11"/>
        </w:numPr>
        <w:ind w:left="567" w:hanging="17"/>
        <w:rPr>
          <w:rFonts w:cs="宋体"/>
          <w:bCs/>
        </w:rPr>
      </w:pPr>
      <w:r>
        <w:rPr>
          <w:rFonts w:cs="宋体" w:hint="eastAsia"/>
          <w:bCs/>
        </w:rPr>
        <w:t>相关费用凭证</w:t>
      </w:r>
    </w:p>
    <w:p w:rsidR="00606B1C" w:rsidRDefault="00137482">
      <w:pPr>
        <w:numPr>
          <w:ilvl w:val="0"/>
          <w:numId w:val="11"/>
        </w:numPr>
        <w:ind w:left="567" w:hanging="17"/>
        <w:rPr>
          <w:rFonts w:cs="宋体"/>
          <w:bCs/>
        </w:rPr>
      </w:pPr>
      <w:r>
        <w:rPr>
          <w:rFonts w:cs="宋体" w:hint="eastAsia"/>
          <w:bCs/>
        </w:rPr>
        <w:t>住院患者提供出入院记录，手术患者提供手术记录，门诊患者提供门诊病历,特殊情况无法提供病历的的由医院提供说明。</w:t>
      </w:r>
    </w:p>
    <w:p w:rsidR="00606B1C" w:rsidRDefault="00137482">
      <w:pPr>
        <w:numPr>
          <w:ilvl w:val="0"/>
          <w:numId w:val="11"/>
        </w:numPr>
        <w:ind w:left="567" w:hanging="17"/>
        <w:rPr>
          <w:rFonts w:cs="宋体"/>
          <w:bCs/>
        </w:rPr>
      </w:pPr>
      <w:r>
        <w:rPr>
          <w:rFonts w:cs="宋体" w:hint="eastAsia"/>
          <w:bCs/>
        </w:rPr>
        <w:t>索赔申请书</w:t>
      </w:r>
      <w:r>
        <w:rPr>
          <w:rFonts w:cs="宋体"/>
          <w:bCs/>
        </w:rPr>
        <w:t xml:space="preserve"> </w:t>
      </w:r>
    </w:p>
    <w:p w:rsidR="00606B1C" w:rsidRDefault="00137482">
      <w:pPr>
        <w:numPr>
          <w:ilvl w:val="0"/>
          <w:numId w:val="11"/>
        </w:numPr>
        <w:ind w:left="567" w:hanging="17"/>
        <w:rPr>
          <w:rFonts w:cs="宋体"/>
          <w:bCs/>
        </w:rPr>
      </w:pPr>
      <w:r>
        <w:rPr>
          <w:rFonts w:cs="宋体" w:hint="eastAsia"/>
          <w:bCs/>
        </w:rPr>
        <w:t>患者身份证明材料复印件</w:t>
      </w:r>
    </w:p>
    <w:p w:rsidR="00606B1C" w:rsidRDefault="00137482">
      <w:pPr>
        <w:numPr>
          <w:ilvl w:val="0"/>
          <w:numId w:val="9"/>
        </w:numPr>
        <w:rPr>
          <w:rFonts w:cs="宋体"/>
        </w:rPr>
      </w:pPr>
      <w:r>
        <w:rPr>
          <w:rFonts w:cs="宋体" w:hint="eastAsia"/>
        </w:rPr>
        <w:t>通过诉讼解决的案件，需提供材料：</w:t>
      </w:r>
    </w:p>
    <w:p w:rsidR="00606B1C" w:rsidRDefault="00137482">
      <w:pPr>
        <w:numPr>
          <w:ilvl w:val="0"/>
          <w:numId w:val="12"/>
        </w:numPr>
        <w:ind w:left="567" w:hanging="17"/>
        <w:rPr>
          <w:rFonts w:cs="宋体"/>
          <w:bCs/>
        </w:rPr>
      </w:pPr>
      <w:r>
        <w:rPr>
          <w:rFonts w:cs="宋体" w:hint="eastAsia"/>
          <w:bCs/>
        </w:rPr>
        <w:t>起诉状、上诉状</w:t>
      </w:r>
    </w:p>
    <w:p w:rsidR="00606B1C" w:rsidRDefault="00137482">
      <w:pPr>
        <w:numPr>
          <w:ilvl w:val="0"/>
          <w:numId w:val="12"/>
        </w:numPr>
        <w:ind w:left="567" w:hanging="17"/>
        <w:rPr>
          <w:rFonts w:cs="宋体"/>
          <w:bCs/>
        </w:rPr>
      </w:pPr>
      <w:r>
        <w:rPr>
          <w:rFonts w:cs="宋体" w:hint="eastAsia"/>
          <w:bCs/>
        </w:rPr>
        <w:t>鉴定意见</w:t>
      </w:r>
    </w:p>
    <w:p w:rsidR="00606B1C" w:rsidRDefault="00137482">
      <w:pPr>
        <w:numPr>
          <w:ilvl w:val="0"/>
          <w:numId w:val="12"/>
        </w:numPr>
        <w:ind w:left="567" w:hanging="17"/>
        <w:rPr>
          <w:rFonts w:cs="宋体"/>
          <w:bCs/>
        </w:rPr>
      </w:pPr>
      <w:r>
        <w:rPr>
          <w:rFonts w:cs="宋体" w:hint="eastAsia"/>
          <w:bCs/>
        </w:rPr>
        <w:t>判决书（一审、二审）</w:t>
      </w:r>
    </w:p>
    <w:p w:rsidR="00606B1C" w:rsidRDefault="00137482">
      <w:pPr>
        <w:numPr>
          <w:ilvl w:val="0"/>
          <w:numId w:val="12"/>
        </w:numPr>
        <w:ind w:left="567" w:hanging="17"/>
        <w:rPr>
          <w:rFonts w:cs="宋体"/>
          <w:bCs/>
        </w:rPr>
      </w:pPr>
      <w:r>
        <w:rPr>
          <w:rFonts w:cs="宋体" w:hint="eastAsia"/>
          <w:bCs/>
        </w:rPr>
        <w:t>有关责任人的执业证明（有关责任人指：存在过失、过错的医务人员，同时，该人员需与出入院记录、病历上的一致,特殊情况如无病历记录的由医院提供说明。）</w:t>
      </w:r>
    </w:p>
    <w:p w:rsidR="00606B1C" w:rsidRDefault="00137482">
      <w:pPr>
        <w:numPr>
          <w:ilvl w:val="0"/>
          <w:numId w:val="12"/>
        </w:numPr>
        <w:ind w:left="567" w:hanging="17"/>
        <w:rPr>
          <w:rFonts w:cs="宋体"/>
          <w:bCs/>
        </w:rPr>
      </w:pPr>
      <w:r>
        <w:rPr>
          <w:rFonts w:cs="宋体" w:hint="eastAsia"/>
          <w:bCs/>
        </w:rPr>
        <w:t>赔款支付凭证，如法院案款收据</w:t>
      </w:r>
    </w:p>
    <w:p w:rsidR="00606B1C" w:rsidRDefault="00137482">
      <w:pPr>
        <w:numPr>
          <w:ilvl w:val="0"/>
          <w:numId w:val="12"/>
        </w:numPr>
        <w:ind w:left="567" w:hanging="17"/>
        <w:rPr>
          <w:rFonts w:cs="宋体"/>
          <w:bCs/>
        </w:rPr>
      </w:pPr>
      <w:r>
        <w:rPr>
          <w:rFonts w:cs="宋体" w:hint="eastAsia"/>
          <w:bCs/>
        </w:rPr>
        <w:t>医疗机构的执业许可证、事业单位法人证明</w:t>
      </w:r>
    </w:p>
    <w:p w:rsidR="00606B1C" w:rsidRDefault="00137482">
      <w:pPr>
        <w:numPr>
          <w:ilvl w:val="0"/>
          <w:numId w:val="12"/>
        </w:numPr>
        <w:ind w:left="567" w:hanging="17"/>
        <w:rPr>
          <w:rFonts w:cs="宋体"/>
          <w:bCs/>
        </w:rPr>
      </w:pPr>
      <w:r>
        <w:rPr>
          <w:rFonts w:cs="宋体" w:hint="eastAsia"/>
          <w:bCs/>
        </w:rPr>
        <w:t>住院患者提供出入院记录，手术患者提供手术记录，门诊患者提供门诊病历,特殊情况无法提供病历的的由医院提供说明。</w:t>
      </w:r>
    </w:p>
    <w:p w:rsidR="00606B1C" w:rsidRDefault="00137482">
      <w:pPr>
        <w:numPr>
          <w:ilvl w:val="0"/>
          <w:numId w:val="12"/>
        </w:numPr>
        <w:ind w:left="567" w:hanging="17"/>
        <w:rPr>
          <w:rFonts w:cs="宋体"/>
          <w:bCs/>
        </w:rPr>
      </w:pPr>
      <w:r>
        <w:rPr>
          <w:rFonts w:cs="宋体" w:hint="eastAsia"/>
          <w:bCs/>
        </w:rPr>
        <w:t>相关费用凭证，如鉴定费、律师费等费用发票</w:t>
      </w:r>
    </w:p>
    <w:p w:rsidR="00606B1C" w:rsidRDefault="00137482">
      <w:pPr>
        <w:numPr>
          <w:ilvl w:val="0"/>
          <w:numId w:val="12"/>
        </w:numPr>
        <w:ind w:left="567" w:hanging="17"/>
        <w:rPr>
          <w:rFonts w:cs="宋体"/>
          <w:bCs/>
        </w:rPr>
      </w:pPr>
      <w:r>
        <w:rPr>
          <w:rFonts w:cs="宋体" w:hint="eastAsia"/>
          <w:bCs/>
        </w:rPr>
        <w:t>索赔申请书</w:t>
      </w:r>
    </w:p>
    <w:p w:rsidR="00606B1C" w:rsidRDefault="00137482">
      <w:pPr>
        <w:numPr>
          <w:ilvl w:val="0"/>
          <w:numId w:val="12"/>
        </w:numPr>
        <w:ind w:left="567" w:hanging="17"/>
        <w:rPr>
          <w:rFonts w:cs="宋体"/>
        </w:rPr>
      </w:pPr>
      <w:r>
        <w:rPr>
          <w:rFonts w:cs="宋体" w:hint="eastAsia"/>
          <w:bCs/>
        </w:rPr>
        <w:t>患者身份证明材料复印件</w:t>
      </w:r>
    </w:p>
    <w:p w:rsidR="00606B1C" w:rsidRDefault="00137482">
      <w:pPr>
        <w:jc w:val="right"/>
        <w:rPr>
          <w:b/>
          <w:bCs/>
          <w:sz w:val="28"/>
          <w:szCs w:val="28"/>
        </w:rPr>
      </w:pPr>
      <w:r>
        <w:rPr>
          <w:rFonts w:hint="eastAsia"/>
          <w:sz w:val="28"/>
          <w:szCs w:val="28"/>
        </w:rPr>
        <w:br w:type="page"/>
      </w:r>
    </w:p>
    <w:p w:rsidR="00606B1C" w:rsidRDefault="00137482">
      <w:pPr>
        <w:jc w:val="center"/>
        <w:rPr>
          <w:b/>
          <w:bCs/>
          <w:sz w:val="28"/>
          <w:szCs w:val="28"/>
        </w:rPr>
      </w:pPr>
      <w:r>
        <w:rPr>
          <w:rFonts w:hint="eastAsia"/>
          <w:b/>
          <w:bCs/>
          <w:sz w:val="28"/>
          <w:szCs w:val="28"/>
        </w:rPr>
        <w:lastRenderedPageBreak/>
        <w:t>医疗责任保险条款</w:t>
      </w:r>
    </w:p>
    <w:p w:rsidR="00606B1C" w:rsidRDefault="00606B1C" w:rsidP="000F3E3C">
      <w:pPr>
        <w:spacing w:afterLines="50"/>
        <w:ind w:firstLineChars="200" w:firstLine="480"/>
        <w:rPr>
          <w:szCs w:val="21"/>
        </w:rPr>
      </w:pPr>
    </w:p>
    <w:p w:rsidR="00606B1C" w:rsidRDefault="00137482" w:rsidP="000F3E3C">
      <w:pPr>
        <w:spacing w:afterLines="50"/>
        <w:jc w:val="center"/>
        <w:rPr>
          <w:b/>
          <w:bCs/>
          <w:szCs w:val="21"/>
        </w:rPr>
      </w:pPr>
      <w:r>
        <w:rPr>
          <w:rFonts w:hint="eastAsia"/>
          <w:b/>
          <w:bCs/>
          <w:szCs w:val="21"/>
        </w:rPr>
        <w:t>总则</w:t>
      </w:r>
    </w:p>
    <w:p w:rsidR="00606B1C" w:rsidRDefault="00137482" w:rsidP="000F3E3C">
      <w:pPr>
        <w:numPr>
          <w:ilvl w:val="0"/>
          <w:numId w:val="13"/>
        </w:numPr>
        <w:spacing w:afterLines="50"/>
        <w:rPr>
          <w:szCs w:val="21"/>
        </w:rPr>
      </w:pPr>
      <w:r>
        <w:rPr>
          <w:rFonts w:hint="eastAsia"/>
          <w:szCs w:val="21"/>
        </w:rPr>
        <w:t>本保险合同由保险条款、投保单、保险单、保险凭证以及批单组成。凡涉及本保险合同的约定，均应采用书面形式。</w:t>
      </w:r>
    </w:p>
    <w:p w:rsidR="00606B1C" w:rsidRDefault="00137482" w:rsidP="000F3E3C">
      <w:pPr>
        <w:numPr>
          <w:ilvl w:val="0"/>
          <w:numId w:val="13"/>
        </w:numPr>
        <w:spacing w:afterLines="50"/>
        <w:rPr>
          <w:szCs w:val="21"/>
        </w:rPr>
      </w:pPr>
      <w:r>
        <w:rPr>
          <w:rFonts w:hint="eastAsia"/>
          <w:szCs w:val="21"/>
        </w:rPr>
        <w:t>凡依照中华人民共和国法律（以下简称“依法”）设立、有固定场所并取得《医疗机构执业许可证》的医疗机构，均可作为本保险合同的被保险人。</w:t>
      </w:r>
    </w:p>
    <w:p w:rsidR="00606B1C" w:rsidRDefault="00606B1C" w:rsidP="000F3E3C">
      <w:pPr>
        <w:spacing w:afterLines="50"/>
        <w:ind w:firstLineChars="200" w:firstLine="480"/>
        <w:rPr>
          <w:szCs w:val="21"/>
        </w:rPr>
      </w:pPr>
    </w:p>
    <w:p w:rsidR="00606B1C" w:rsidRDefault="00137482" w:rsidP="000F3E3C">
      <w:pPr>
        <w:spacing w:afterLines="50"/>
        <w:jc w:val="center"/>
        <w:rPr>
          <w:b/>
          <w:bCs/>
          <w:szCs w:val="21"/>
        </w:rPr>
      </w:pPr>
      <w:r>
        <w:rPr>
          <w:rFonts w:hint="eastAsia"/>
          <w:b/>
          <w:bCs/>
          <w:szCs w:val="21"/>
        </w:rPr>
        <w:t>保险责任</w:t>
      </w:r>
    </w:p>
    <w:p w:rsidR="00606B1C" w:rsidRDefault="00137482" w:rsidP="000F3E3C">
      <w:pPr>
        <w:numPr>
          <w:ilvl w:val="0"/>
          <w:numId w:val="13"/>
        </w:numPr>
        <w:spacing w:afterLines="50"/>
        <w:rPr>
          <w:szCs w:val="21"/>
        </w:rPr>
      </w:pPr>
      <w:r>
        <w:rPr>
          <w:rFonts w:hint="eastAsia"/>
          <w:szCs w:val="21"/>
        </w:rPr>
        <w:t>在保险期间或保险合同载明的追溯期内，被保险人的投保医务人员在保险单载明的区域范围内从事诊疗护理活动时，因执业过失造成患者人身损害，由受害人在保险期间内首次向被保险人提出损害赔偿请求，依照中华人民共和国法律（不包括港澳台地区法律）应由被保险人承担的经济赔偿责任，保险人按照本保险合同约定负责赔偿：</w:t>
      </w:r>
    </w:p>
    <w:p w:rsidR="00606B1C" w:rsidRDefault="00137482" w:rsidP="000F3E3C">
      <w:pPr>
        <w:numPr>
          <w:ilvl w:val="0"/>
          <w:numId w:val="13"/>
        </w:numPr>
        <w:spacing w:afterLines="50"/>
        <w:rPr>
          <w:szCs w:val="21"/>
        </w:rPr>
      </w:pPr>
      <w:r>
        <w:rPr>
          <w:rFonts w:hint="eastAsia"/>
          <w:szCs w:val="21"/>
        </w:rPr>
        <w:t>保险事故发生后，被保险人因保险事故而与受害人之间产生纠纷，对应由被保险人支付的法律费用（包括事故鉴定费、查勘费、取证费、仲裁或诉讼费、案件受理费等）以及事先经保险人书面同意支付的其他必要的、合理的费用，保险人按照本保险合同约定也负责赔偿。保险人对前述法律费用每次事故、累计承担的额度分别不超过</w:t>
      </w:r>
      <w:r>
        <w:rPr>
          <w:szCs w:val="21"/>
        </w:rPr>
        <w:t>本保险单明细表中列明</w:t>
      </w:r>
      <w:r>
        <w:rPr>
          <w:rFonts w:hint="eastAsia"/>
          <w:szCs w:val="21"/>
        </w:rPr>
        <w:t>的法律费用每次事故赔偿限额、累计赔偿限额。</w:t>
      </w:r>
    </w:p>
    <w:p w:rsidR="00606B1C" w:rsidRDefault="00606B1C" w:rsidP="000F3E3C">
      <w:pPr>
        <w:spacing w:afterLines="50"/>
        <w:ind w:firstLineChars="200" w:firstLine="480"/>
        <w:rPr>
          <w:szCs w:val="21"/>
        </w:rPr>
      </w:pPr>
    </w:p>
    <w:p w:rsidR="00606B1C" w:rsidRDefault="00137482" w:rsidP="000F3E3C">
      <w:pPr>
        <w:spacing w:afterLines="50"/>
        <w:jc w:val="center"/>
        <w:rPr>
          <w:b/>
          <w:bCs/>
          <w:szCs w:val="21"/>
        </w:rPr>
      </w:pPr>
      <w:r>
        <w:rPr>
          <w:rFonts w:hint="eastAsia"/>
          <w:b/>
          <w:bCs/>
          <w:szCs w:val="21"/>
        </w:rPr>
        <w:t>责任免除</w:t>
      </w:r>
    </w:p>
    <w:p w:rsidR="00606B1C" w:rsidRDefault="00137482" w:rsidP="000F3E3C">
      <w:pPr>
        <w:numPr>
          <w:ilvl w:val="0"/>
          <w:numId w:val="13"/>
        </w:numPr>
        <w:spacing w:afterLines="50"/>
        <w:rPr>
          <w:b/>
          <w:szCs w:val="21"/>
        </w:rPr>
      </w:pPr>
      <w:r>
        <w:rPr>
          <w:b/>
          <w:szCs w:val="21"/>
        </w:rPr>
        <w:t>出现下列任一情形时，保险人不负责赔偿</w:t>
      </w:r>
      <w:r>
        <w:rPr>
          <w:rFonts w:hint="eastAsia"/>
          <w:b/>
          <w:szCs w:val="21"/>
        </w:rPr>
        <w:t>：</w:t>
      </w:r>
    </w:p>
    <w:p w:rsidR="00606B1C" w:rsidRDefault="00137482" w:rsidP="000F3E3C">
      <w:pPr>
        <w:numPr>
          <w:ilvl w:val="0"/>
          <w:numId w:val="14"/>
        </w:numPr>
        <w:tabs>
          <w:tab w:val="left" w:pos="0"/>
        </w:tabs>
        <w:spacing w:afterLines="50"/>
        <w:rPr>
          <w:b/>
          <w:szCs w:val="21"/>
        </w:rPr>
      </w:pPr>
      <w:r>
        <w:rPr>
          <w:rFonts w:hint="eastAsia"/>
          <w:b/>
          <w:szCs w:val="21"/>
        </w:rPr>
        <w:t>未经国家有关部门认定合格的医务人员进行的诊疗护理工作；</w:t>
      </w:r>
    </w:p>
    <w:p w:rsidR="00606B1C" w:rsidRDefault="00137482" w:rsidP="000F3E3C">
      <w:pPr>
        <w:numPr>
          <w:ilvl w:val="0"/>
          <w:numId w:val="14"/>
        </w:numPr>
        <w:tabs>
          <w:tab w:val="left" w:pos="0"/>
        </w:tabs>
        <w:spacing w:afterLines="50"/>
        <w:rPr>
          <w:b/>
          <w:szCs w:val="21"/>
        </w:rPr>
      </w:pPr>
      <w:r>
        <w:rPr>
          <w:rFonts w:hint="eastAsia"/>
          <w:b/>
          <w:szCs w:val="21"/>
        </w:rPr>
        <w:t>不以治疗为目的的诊疗护理活动造成患者的人身损害；</w:t>
      </w:r>
    </w:p>
    <w:p w:rsidR="00606B1C" w:rsidRDefault="00137482" w:rsidP="000F3E3C">
      <w:pPr>
        <w:numPr>
          <w:ilvl w:val="0"/>
          <w:numId w:val="14"/>
        </w:numPr>
        <w:tabs>
          <w:tab w:val="left" w:pos="0"/>
        </w:tabs>
        <w:spacing w:afterLines="50"/>
        <w:rPr>
          <w:b/>
          <w:szCs w:val="21"/>
        </w:rPr>
      </w:pPr>
      <w:r>
        <w:rPr>
          <w:rFonts w:hint="eastAsia"/>
          <w:b/>
          <w:szCs w:val="21"/>
        </w:rPr>
        <w:lastRenderedPageBreak/>
        <w:t>被保险人或其医务人员从事未经国家有关部门许可的诊疗护理工作，包括医务人员超范围、跨学科进行的医疗行为；</w:t>
      </w:r>
    </w:p>
    <w:p w:rsidR="00606B1C" w:rsidRDefault="00137482" w:rsidP="000F3E3C">
      <w:pPr>
        <w:numPr>
          <w:ilvl w:val="0"/>
          <w:numId w:val="14"/>
        </w:numPr>
        <w:tabs>
          <w:tab w:val="left" w:pos="0"/>
        </w:tabs>
        <w:spacing w:afterLines="50"/>
        <w:rPr>
          <w:b/>
          <w:szCs w:val="21"/>
        </w:rPr>
      </w:pPr>
      <w:r>
        <w:rPr>
          <w:rFonts w:hint="eastAsia"/>
          <w:b/>
          <w:szCs w:val="21"/>
        </w:rPr>
        <w:t>被保险人或其医务人员被吊销执业许可或被取消执业资格以及受停业、停职处分后仍继续进行诊疗护理工作；</w:t>
      </w:r>
    </w:p>
    <w:p w:rsidR="00606B1C" w:rsidRDefault="00137482" w:rsidP="000F3E3C">
      <w:pPr>
        <w:numPr>
          <w:ilvl w:val="0"/>
          <w:numId w:val="14"/>
        </w:numPr>
        <w:tabs>
          <w:tab w:val="left" w:pos="0"/>
        </w:tabs>
        <w:spacing w:afterLines="50"/>
        <w:rPr>
          <w:b/>
          <w:szCs w:val="21"/>
        </w:rPr>
      </w:pPr>
      <w:r>
        <w:rPr>
          <w:rFonts w:hint="eastAsia"/>
          <w:b/>
          <w:szCs w:val="21"/>
        </w:rPr>
        <w:t>被保险人的医务人员在酒醉或药剂麻醉状态下进行诊疗护理工作；</w:t>
      </w:r>
    </w:p>
    <w:p w:rsidR="00606B1C" w:rsidRDefault="00137482" w:rsidP="000F3E3C">
      <w:pPr>
        <w:numPr>
          <w:ilvl w:val="0"/>
          <w:numId w:val="14"/>
        </w:numPr>
        <w:tabs>
          <w:tab w:val="left" w:pos="0"/>
        </w:tabs>
        <w:spacing w:afterLines="50"/>
        <w:rPr>
          <w:b/>
          <w:szCs w:val="21"/>
        </w:rPr>
      </w:pPr>
      <w:r>
        <w:rPr>
          <w:rFonts w:hint="eastAsia"/>
          <w:b/>
          <w:szCs w:val="21"/>
        </w:rPr>
        <w:t>被保险人或其医务人员使用伪劣药品、医疗器械或被感染的血液制品；</w:t>
      </w:r>
    </w:p>
    <w:p w:rsidR="00606B1C" w:rsidRDefault="00137482" w:rsidP="000F3E3C">
      <w:pPr>
        <w:numPr>
          <w:ilvl w:val="0"/>
          <w:numId w:val="14"/>
        </w:numPr>
        <w:tabs>
          <w:tab w:val="left" w:pos="0"/>
        </w:tabs>
        <w:spacing w:afterLines="50"/>
        <w:rPr>
          <w:b/>
          <w:szCs w:val="21"/>
        </w:rPr>
      </w:pPr>
      <w:r>
        <w:rPr>
          <w:rFonts w:hint="eastAsia"/>
          <w:b/>
          <w:szCs w:val="21"/>
        </w:rPr>
        <w:t>被保险人或其医务人员使用未经国家有关部门批准使用的药品、消毒药剂和医疗器械，但经国家有关部门批准进行临床实验所使用的药品、消毒药剂、医疗器械不在此限；</w:t>
      </w:r>
    </w:p>
    <w:p w:rsidR="00606B1C" w:rsidRDefault="00137482" w:rsidP="000F3E3C">
      <w:pPr>
        <w:numPr>
          <w:ilvl w:val="0"/>
          <w:numId w:val="14"/>
        </w:numPr>
        <w:tabs>
          <w:tab w:val="left" w:pos="0"/>
        </w:tabs>
        <w:spacing w:afterLines="50"/>
        <w:rPr>
          <w:b/>
          <w:szCs w:val="21"/>
        </w:rPr>
      </w:pPr>
      <w:r>
        <w:rPr>
          <w:rFonts w:hint="eastAsia"/>
          <w:b/>
          <w:szCs w:val="21"/>
        </w:rPr>
        <w:t>被保险人或其医务人员在正当的诊断、治疗范围外使用麻醉药品、医疗用毒性药品、精神药品和放射性药品。</w:t>
      </w:r>
    </w:p>
    <w:p w:rsidR="00606B1C" w:rsidRDefault="00137482" w:rsidP="000F3E3C">
      <w:pPr>
        <w:numPr>
          <w:ilvl w:val="0"/>
          <w:numId w:val="13"/>
        </w:numPr>
        <w:spacing w:afterLines="50"/>
        <w:rPr>
          <w:szCs w:val="21"/>
        </w:rPr>
      </w:pPr>
      <w:r>
        <w:rPr>
          <w:rFonts w:hint="eastAsia"/>
          <w:b/>
          <w:szCs w:val="21"/>
        </w:rPr>
        <w:t>下列原因造成的损失、费用和责任，保险人不负责赔偿：</w:t>
      </w:r>
    </w:p>
    <w:p w:rsidR="00606B1C" w:rsidRDefault="00137482" w:rsidP="000F3E3C">
      <w:pPr>
        <w:numPr>
          <w:ilvl w:val="0"/>
          <w:numId w:val="14"/>
        </w:numPr>
        <w:spacing w:afterLines="50"/>
        <w:rPr>
          <w:b/>
          <w:szCs w:val="21"/>
        </w:rPr>
      </w:pPr>
      <w:r>
        <w:rPr>
          <w:rFonts w:hint="eastAsia"/>
          <w:b/>
          <w:szCs w:val="21"/>
        </w:rPr>
        <w:t>投保人、被保险人及其代表的故意行为和非执业行为；</w:t>
      </w:r>
    </w:p>
    <w:p w:rsidR="00606B1C" w:rsidRDefault="00137482" w:rsidP="000F3E3C">
      <w:pPr>
        <w:numPr>
          <w:ilvl w:val="0"/>
          <w:numId w:val="14"/>
        </w:numPr>
        <w:spacing w:afterLines="50"/>
        <w:rPr>
          <w:b/>
          <w:szCs w:val="21"/>
        </w:rPr>
      </w:pPr>
      <w:r>
        <w:rPr>
          <w:rFonts w:hint="eastAsia"/>
          <w:b/>
          <w:szCs w:val="21"/>
        </w:rPr>
        <w:t>战争、敌对行动、军事行为、武装冲突、罢工、骚乱、暴动、恐怖活动、盗窃、抢劫；</w:t>
      </w:r>
    </w:p>
    <w:p w:rsidR="00606B1C" w:rsidRDefault="00137482" w:rsidP="000F3E3C">
      <w:pPr>
        <w:numPr>
          <w:ilvl w:val="0"/>
          <w:numId w:val="14"/>
        </w:numPr>
        <w:spacing w:afterLines="50"/>
        <w:rPr>
          <w:b/>
          <w:szCs w:val="21"/>
        </w:rPr>
      </w:pPr>
      <w:r>
        <w:rPr>
          <w:rFonts w:hint="eastAsia"/>
          <w:b/>
          <w:szCs w:val="21"/>
        </w:rPr>
        <w:t>核辐射、核爆炸、核污染及其他放射性污染。但使用放射器材治疗发生的赔偿责任，不在此限；</w:t>
      </w:r>
    </w:p>
    <w:p w:rsidR="00606B1C" w:rsidRDefault="00137482" w:rsidP="000F3E3C">
      <w:pPr>
        <w:numPr>
          <w:ilvl w:val="0"/>
          <w:numId w:val="14"/>
        </w:numPr>
        <w:spacing w:afterLines="50"/>
        <w:rPr>
          <w:b/>
          <w:szCs w:val="21"/>
        </w:rPr>
      </w:pPr>
      <w:r>
        <w:rPr>
          <w:rFonts w:hint="eastAsia"/>
          <w:b/>
          <w:szCs w:val="21"/>
        </w:rPr>
        <w:t>大气污染、土地污染、水污染及其他各种污染；</w:t>
      </w:r>
    </w:p>
    <w:p w:rsidR="00606B1C" w:rsidRDefault="00137482" w:rsidP="000F3E3C">
      <w:pPr>
        <w:numPr>
          <w:ilvl w:val="0"/>
          <w:numId w:val="14"/>
        </w:numPr>
        <w:spacing w:afterLines="50"/>
        <w:rPr>
          <w:b/>
          <w:szCs w:val="21"/>
        </w:rPr>
      </w:pPr>
      <w:r>
        <w:rPr>
          <w:rFonts w:hint="eastAsia"/>
          <w:b/>
          <w:szCs w:val="21"/>
        </w:rPr>
        <w:t>行政行为或司法行为；</w:t>
      </w:r>
    </w:p>
    <w:p w:rsidR="00606B1C" w:rsidRDefault="00137482" w:rsidP="000F3E3C">
      <w:pPr>
        <w:numPr>
          <w:ilvl w:val="0"/>
          <w:numId w:val="14"/>
        </w:numPr>
        <w:spacing w:afterLines="50"/>
        <w:rPr>
          <w:b/>
          <w:szCs w:val="21"/>
        </w:rPr>
      </w:pPr>
      <w:r>
        <w:rPr>
          <w:rFonts w:hint="eastAsia"/>
          <w:b/>
          <w:szCs w:val="21"/>
        </w:rPr>
        <w:t>地震、雷击、暴雨、洪水等自然灾害及火灾、爆炸等意外事故。</w:t>
      </w:r>
    </w:p>
    <w:p w:rsidR="00606B1C" w:rsidRDefault="00137482" w:rsidP="000F3E3C">
      <w:pPr>
        <w:numPr>
          <w:ilvl w:val="0"/>
          <w:numId w:val="13"/>
        </w:numPr>
        <w:spacing w:afterLines="50"/>
        <w:rPr>
          <w:b/>
          <w:szCs w:val="21"/>
        </w:rPr>
      </w:pPr>
      <w:r>
        <w:rPr>
          <w:rFonts w:hint="eastAsia"/>
          <w:b/>
          <w:szCs w:val="21"/>
        </w:rPr>
        <w:t>下列损失、费用和责任，保险人不负责赔偿：</w:t>
      </w:r>
    </w:p>
    <w:p w:rsidR="00606B1C" w:rsidRDefault="00137482" w:rsidP="000F3E3C">
      <w:pPr>
        <w:numPr>
          <w:ilvl w:val="0"/>
          <w:numId w:val="15"/>
        </w:numPr>
        <w:tabs>
          <w:tab w:val="clear" w:pos="842"/>
          <w:tab w:val="left" w:pos="0"/>
        </w:tabs>
        <w:spacing w:afterLines="50"/>
        <w:rPr>
          <w:b/>
          <w:szCs w:val="21"/>
        </w:rPr>
      </w:pPr>
      <w:r>
        <w:rPr>
          <w:rFonts w:hint="eastAsia"/>
          <w:b/>
          <w:szCs w:val="21"/>
        </w:rPr>
        <w:t>被保险人或其雇员的人身伤亡及其所有或管理的财产的损失；</w:t>
      </w:r>
    </w:p>
    <w:p w:rsidR="00606B1C" w:rsidRDefault="00137482" w:rsidP="000F3E3C">
      <w:pPr>
        <w:numPr>
          <w:ilvl w:val="0"/>
          <w:numId w:val="15"/>
        </w:numPr>
        <w:tabs>
          <w:tab w:val="clear" w:pos="842"/>
          <w:tab w:val="left" w:pos="0"/>
        </w:tabs>
        <w:spacing w:afterLines="50"/>
        <w:rPr>
          <w:b/>
          <w:szCs w:val="21"/>
        </w:rPr>
      </w:pPr>
      <w:r>
        <w:rPr>
          <w:rFonts w:hint="eastAsia"/>
          <w:b/>
          <w:szCs w:val="21"/>
        </w:rPr>
        <w:t>被保险人应该承担的合同责任，但无合同存在时仍然应由被保险人</w:t>
      </w:r>
      <w:r>
        <w:rPr>
          <w:rFonts w:hint="eastAsia"/>
          <w:b/>
          <w:szCs w:val="21"/>
        </w:rPr>
        <w:lastRenderedPageBreak/>
        <w:t>承担的经济赔偿责任不在此限；</w:t>
      </w:r>
    </w:p>
    <w:p w:rsidR="00606B1C" w:rsidRDefault="00137482" w:rsidP="000F3E3C">
      <w:pPr>
        <w:numPr>
          <w:ilvl w:val="0"/>
          <w:numId w:val="15"/>
        </w:numPr>
        <w:spacing w:afterLines="50"/>
        <w:rPr>
          <w:b/>
          <w:szCs w:val="21"/>
        </w:rPr>
      </w:pPr>
      <w:r>
        <w:rPr>
          <w:rFonts w:hint="eastAsia"/>
          <w:b/>
          <w:szCs w:val="21"/>
        </w:rPr>
        <w:t xml:space="preserve">罚款、罚金及惩罚性赔偿； </w:t>
      </w:r>
    </w:p>
    <w:p w:rsidR="00606B1C" w:rsidRDefault="00137482" w:rsidP="000F3E3C">
      <w:pPr>
        <w:numPr>
          <w:ilvl w:val="0"/>
          <w:numId w:val="15"/>
        </w:numPr>
        <w:spacing w:afterLines="50"/>
        <w:rPr>
          <w:b/>
          <w:szCs w:val="21"/>
        </w:rPr>
      </w:pPr>
      <w:r>
        <w:rPr>
          <w:rFonts w:hint="eastAsia"/>
          <w:b/>
          <w:szCs w:val="21"/>
        </w:rPr>
        <w:t>间接损失；</w:t>
      </w:r>
    </w:p>
    <w:p w:rsidR="00606B1C" w:rsidRDefault="00137482" w:rsidP="000F3E3C">
      <w:pPr>
        <w:numPr>
          <w:ilvl w:val="0"/>
          <w:numId w:val="15"/>
        </w:numPr>
        <w:spacing w:afterLines="50"/>
        <w:rPr>
          <w:b/>
          <w:szCs w:val="21"/>
        </w:rPr>
      </w:pPr>
      <w:r>
        <w:rPr>
          <w:rFonts w:hint="eastAsia"/>
          <w:b/>
          <w:szCs w:val="21"/>
        </w:rPr>
        <w:t>医疗意外给患者造成的人身损害；</w:t>
      </w:r>
    </w:p>
    <w:p w:rsidR="00606B1C" w:rsidRDefault="00137482" w:rsidP="000F3E3C">
      <w:pPr>
        <w:numPr>
          <w:ilvl w:val="0"/>
          <w:numId w:val="15"/>
        </w:numPr>
        <w:spacing w:afterLines="50"/>
        <w:rPr>
          <w:b/>
          <w:szCs w:val="21"/>
        </w:rPr>
      </w:pPr>
      <w:r>
        <w:rPr>
          <w:rFonts w:hint="eastAsia"/>
          <w:b/>
          <w:szCs w:val="21"/>
        </w:rPr>
        <w:t>自被保险人的医务人员终止在被保险人的营业处所内工作之日起，所发生的任何损失、费用和责任；</w:t>
      </w:r>
    </w:p>
    <w:p w:rsidR="00606B1C" w:rsidRDefault="00137482" w:rsidP="000F3E3C">
      <w:pPr>
        <w:numPr>
          <w:ilvl w:val="0"/>
          <w:numId w:val="15"/>
        </w:numPr>
        <w:spacing w:afterLines="50"/>
        <w:rPr>
          <w:b/>
          <w:szCs w:val="21"/>
        </w:rPr>
      </w:pPr>
      <w:r>
        <w:rPr>
          <w:rFonts w:hint="eastAsia"/>
          <w:b/>
          <w:szCs w:val="21"/>
        </w:rPr>
        <w:t>直接或间接由于计算机</w:t>
      </w:r>
      <w:r>
        <w:rPr>
          <w:b/>
          <w:szCs w:val="21"/>
        </w:rPr>
        <w:t>2000</w:t>
      </w:r>
      <w:r>
        <w:rPr>
          <w:rFonts w:hint="eastAsia"/>
          <w:b/>
          <w:szCs w:val="21"/>
        </w:rPr>
        <w:t>年问题引起的损失；</w:t>
      </w:r>
    </w:p>
    <w:p w:rsidR="00606B1C" w:rsidRDefault="00137482" w:rsidP="000F3E3C">
      <w:pPr>
        <w:numPr>
          <w:ilvl w:val="0"/>
          <w:numId w:val="15"/>
        </w:numPr>
        <w:spacing w:afterLines="50"/>
        <w:rPr>
          <w:b/>
          <w:szCs w:val="21"/>
        </w:rPr>
      </w:pPr>
      <w:r>
        <w:rPr>
          <w:rFonts w:hint="eastAsia"/>
          <w:b/>
          <w:szCs w:val="21"/>
        </w:rPr>
        <w:t>本保险合同中载明的免赔。</w:t>
      </w:r>
    </w:p>
    <w:p w:rsidR="00606B1C" w:rsidRDefault="00137482" w:rsidP="000F3E3C">
      <w:pPr>
        <w:numPr>
          <w:ilvl w:val="0"/>
          <w:numId w:val="13"/>
        </w:numPr>
        <w:spacing w:afterLines="50"/>
        <w:rPr>
          <w:b/>
          <w:szCs w:val="21"/>
        </w:rPr>
      </w:pPr>
      <w:r>
        <w:rPr>
          <w:rFonts w:hint="eastAsia"/>
          <w:b/>
          <w:szCs w:val="21"/>
        </w:rPr>
        <w:t>其他不属于本保险责任范围内的损失、费用和责任，保险人不负责赔偿。</w:t>
      </w:r>
    </w:p>
    <w:p w:rsidR="00606B1C" w:rsidRDefault="00606B1C" w:rsidP="000F3E3C">
      <w:pPr>
        <w:spacing w:afterLines="50"/>
        <w:ind w:firstLineChars="200" w:firstLine="480"/>
        <w:rPr>
          <w:szCs w:val="21"/>
        </w:rPr>
      </w:pPr>
    </w:p>
    <w:p w:rsidR="00606B1C" w:rsidRDefault="00137482" w:rsidP="000F3E3C">
      <w:pPr>
        <w:spacing w:afterLines="50"/>
        <w:ind w:firstLineChars="200" w:firstLine="482"/>
        <w:jc w:val="center"/>
        <w:rPr>
          <w:b/>
          <w:bCs/>
          <w:szCs w:val="21"/>
        </w:rPr>
      </w:pPr>
      <w:r>
        <w:rPr>
          <w:rFonts w:hint="eastAsia"/>
          <w:b/>
          <w:bCs/>
          <w:szCs w:val="21"/>
        </w:rPr>
        <w:t>赔偿限额与免赔额（率）</w:t>
      </w:r>
    </w:p>
    <w:p w:rsidR="00606B1C" w:rsidRDefault="00137482" w:rsidP="000F3E3C">
      <w:pPr>
        <w:numPr>
          <w:ilvl w:val="0"/>
          <w:numId w:val="13"/>
        </w:numPr>
        <w:spacing w:afterLines="50"/>
        <w:rPr>
          <w:b/>
          <w:szCs w:val="21"/>
        </w:rPr>
      </w:pPr>
      <w:r>
        <w:rPr>
          <w:rFonts w:hint="eastAsia"/>
          <w:szCs w:val="21"/>
        </w:rPr>
        <w:t>赔偿限额包括每次事故</w:t>
      </w:r>
      <w:r>
        <w:rPr>
          <w:rFonts w:hint="eastAsia"/>
          <w:bCs/>
          <w:szCs w:val="21"/>
        </w:rPr>
        <w:t>赔偿限额</w:t>
      </w:r>
      <w:r>
        <w:rPr>
          <w:rFonts w:hint="eastAsia"/>
          <w:szCs w:val="21"/>
        </w:rPr>
        <w:t>、每人人身伤亡</w:t>
      </w:r>
      <w:r>
        <w:rPr>
          <w:rFonts w:hint="eastAsia"/>
          <w:bCs/>
          <w:szCs w:val="21"/>
        </w:rPr>
        <w:t>赔偿限额</w:t>
      </w:r>
      <w:r>
        <w:rPr>
          <w:rFonts w:hint="eastAsia"/>
          <w:szCs w:val="21"/>
        </w:rPr>
        <w:t>、累计</w:t>
      </w:r>
      <w:r>
        <w:rPr>
          <w:rFonts w:hint="eastAsia"/>
          <w:bCs/>
          <w:szCs w:val="21"/>
        </w:rPr>
        <w:t>赔偿限额</w:t>
      </w:r>
      <w:r>
        <w:rPr>
          <w:rFonts w:hint="eastAsia"/>
          <w:szCs w:val="21"/>
        </w:rPr>
        <w:t>，由投保人与保险人协商确定，并在保险合同中载明。</w:t>
      </w:r>
    </w:p>
    <w:p w:rsidR="00606B1C" w:rsidRDefault="00137482" w:rsidP="000F3E3C">
      <w:pPr>
        <w:numPr>
          <w:ilvl w:val="0"/>
          <w:numId w:val="13"/>
        </w:numPr>
        <w:spacing w:afterLines="50"/>
        <w:rPr>
          <w:szCs w:val="21"/>
        </w:rPr>
      </w:pPr>
      <w:r>
        <w:rPr>
          <w:rFonts w:hint="eastAsia"/>
          <w:szCs w:val="21"/>
        </w:rPr>
        <w:t>每次事故免赔额（率）由投保人与保险人在签订保险合同时协商确定，并在保险合同中载明。</w:t>
      </w:r>
    </w:p>
    <w:p w:rsidR="00606B1C" w:rsidRDefault="00606B1C" w:rsidP="000F3E3C">
      <w:pPr>
        <w:spacing w:afterLines="50"/>
        <w:ind w:firstLineChars="200" w:firstLine="480"/>
        <w:rPr>
          <w:szCs w:val="21"/>
        </w:rPr>
      </w:pPr>
    </w:p>
    <w:p w:rsidR="00606B1C" w:rsidRDefault="00137482" w:rsidP="000F3E3C">
      <w:pPr>
        <w:spacing w:afterLines="50"/>
        <w:jc w:val="center"/>
        <w:rPr>
          <w:b/>
          <w:bCs/>
          <w:szCs w:val="21"/>
        </w:rPr>
      </w:pPr>
      <w:r>
        <w:rPr>
          <w:rFonts w:hint="eastAsia"/>
          <w:b/>
          <w:bCs/>
          <w:szCs w:val="21"/>
        </w:rPr>
        <w:t>保险期间</w:t>
      </w:r>
    </w:p>
    <w:p w:rsidR="00606B1C" w:rsidRDefault="00137482" w:rsidP="000F3E3C">
      <w:pPr>
        <w:numPr>
          <w:ilvl w:val="0"/>
          <w:numId w:val="13"/>
        </w:numPr>
        <w:spacing w:afterLines="50"/>
        <w:rPr>
          <w:szCs w:val="21"/>
        </w:rPr>
      </w:pPr>
      <w:r>
        <w:rPr>
          <w:rFonts w:hint="eastAsia"/>
          <w:szCs w:val="21"/>
        </w:rPr>
        <w:t>除另有约定外，保险期间为一年，以保险单载明的起讫时间为准。</w:t>
      </w:r>
    </w:p>
    <w:p w:rsidR="00606B1C" w:rsidRDefault="00606B1C" w:rsidP="000F3E3C">
      <w:pPr>
        <w:spacing w:afterLines="50"/>
        <w:ind w:firstLineChars="200" w:firstLine="480"/>
        <w:rPr>
          <w:szCs w:val="21"/>
        </w:rPr>
      </w:pPr>
    </w:p>
    <w:p w:rsidR="00606B1C" w:rsidRDefault="00137482" w:rsidP="000F3E3C">
      <w:pPr>
        <w:spacing w:afterLines="50"/>
        <w:jc w:val="center"/>
        <w:rPr>
          <w:b/>
          <w:bCs/>
          <w:szCs w:val="21"/>
        </w:rPr>
      </w:pPr>
      <w:r>
        <w:rPr>
          <w:rFonts w:hint="eastAsia"/>
          <w:b/>
          <w:bCs/>
          <w:szCs w:val="21"/>
        </w:rPr>
        <w:t>保险费</w:t>
      </w:r>
    </w:p>
    <w:p w:rsidR="00606B1C" w:rsidRDefault="00137482" w:rsidP="000F3E3C">
      <w:pPr>
        <w:numPr>
          <w:ilvl w:val="0"/>
          <w:numId w:val="13"/>
        </w:numPr>
        <w:spacing w:afterLines="50"/>
        <w:rPr>
          <w:szCs w:val="21"/>
        </w:rPr>
      </w:pPr>
      <w:r>
        <w:rPr>
          <w:rFonts w:hint="eastAsia"/>
          <w:szCs w:val="21"/>
        </w:rPr>
        <w:t>投保人应该按照合同约定向保险人缴纳保险费。</w:t>
      </w:r>
    </w:p>
    <w:p w:rsidR="00606B1C" w:rsidRDefault="00606B1C" w:rsidP="000F3E3C">
      <w:pPr>
        <w:snapToGrid w:val="0"/>
        <w:spacing w:afterLines="50"/>
        <w:jc w:val="center"/>
        <w:rPr>
          <w:b/>
          <w:bCs/>
          <w:szCs w:val="21"/>
        </w:rPr>
      </w:pPr>
    </w:p>
    <w:p w:rsidR="00606B1C" w:rsidRDefault="00137482" w:rsidP="000F3E3C">
      <w:pPr>
        <w:snapToGrid w:val="0"/>
        <w:spacing w:afterLines="50"/>
        <w:jc w:val="center"/>
        <w:rPr>
          <w:b/>
          <w:bCs/>
          <w:szCs w:val="21"/>
        </w:rPr>
      </w:pPr>
      <w:r>
        <w:rPr>
          <w:rFonts w:hint="eastAsia"/>
          <w:b/>
          <w:bCs/>
          <w:szCs w:val="21"/>
        </w:rPr>
        <w:lastRenderedPageBreak/>
        <w:t>保险人义务</w:t>
      </w:r>
    </w:p>
    <w:p w:rsidR="00606B1C" w:rsidRDefault="00137482" w:rsidP="000F3E3C">
      <w:pPr>
        <w:numPr>
          <w:ilvl w:val="0"/>
          <w:numId w:val="13"/>
        </w:numPr>
        <w:spacing w:afterLines="50"/>
        <w:rPr>
          <w:szCs w:val="21"/>
        </w:rPr>
      </w:pPr>
      <w:r>
        <w:rPr>
          <w:rFonts w:hint="eastAsia"/>
          <w:szCs w:val="21"/>
        </w:rPr>
        <w:t>订立本保险合同时，采用保险人提供的格式条款的，保险人向投保人提供的投保单应当附格式条款，保险人应当向投保人说明本保险合同的内容。对本保险合同中免除保险人责任的条款，保险人在订立合同时应当在投保单、保险单或者其他保险凭证上作出足以引起投保人注意的提示，并对该条款的内容以书面或者口头形式向投保人作出明确说明；未作提示或者明确说明的，该条款不产生效力。</w:t>
      </w:r>
    </w:p>
    <w:p w:rsidR="00606B1C" w:rsidRDefault="00137482" w:rsidP="000F3E3C">
      <w:pPr>
        <w:numPr>
          <w:ilvl w:val="0"/>
          <w:numId w:val="13"/>
        </w:numPr>
        <w:spacing w:afterLines="50"/>
        <w:rPr>
          <w:szCs w:val="21"/>
        </w:rPr>
      </w:pPr>
      <w:r>
        <w:rPr>
          <w:rFonts w:hint="eastAsia"/>
          <w:szCs w:val="21"/>
        </w:rPr>
        <w:t>本保险合同成立后，保险人应当及时向投保人签发保险单或其他保险凭证。</w:t>
      </w:r>
    </w:p>
    <w:p w:rsidR="00606B1C" w:rsidRDefault="00137482" w:rsidP="000F3E3C">
      <w:pPr>
        <w:numPr>
          <w:ilvl w:val="0"/>
          <w:numId w:val="13"/>
        </w:numPr>
        <w:spacing w:afterLines="50"/>
        <w:rPr>
          <w:szCs w:val="21"/>
        </w:rPr>
      </w:pPr>
      <w:r>
        <w:rPr>
          <w:rFonts w:hint="eastAsia"/>
          <w:szCs w:val="21"/>
        </w:rPr>
        <w:t>保险人依据第十九条所取得的保险合同解除权，自保险人知道有解除事由之日起，超过三十日不行使而消灭。</w:t>
      </w:r>
    </w:p>
    <w:p w:rsidR="00606B1C" w:rsidRDefault="00137482" w:rsidP="000F3E3C">
      <w:pPr>
        <w:spacing w:afterLines="50"/>
        <w:ind w:firstLineChars="200" w:firstLine="480"/>
        <w:rPr>
          <w:szCs w:val="21"/>
        </w:rPr>
      </w:pPr>
      <w:r>
        <w:rPr>
          <w:rStyle w:val="apple-style-span"/>
          <w:rFonts w:hint="eastAsia"/>
          <w:szCs w:val="21"/>
        </w:rPr>
        <w:t>保险人在合同订立时已经知道投保人未如实告知的情况的，保险人不得解除合同；发生保险事故的，保险人应当承担赔偿责任。</w:t>
      </w:r>
    </w:p>
    <w:p w:rsidR="00606B1C" w:rsidRDefault="00137482" w:rsidP="000F3E3C">
      <w:pPr>
        <w:numPr>
          <w:ilvl w:val="0"/>
          <w:numId w:val="13"/>
        </w:numPr>
        <w:spacing w:afterLines="50"/>
        <w:rPr>
          <w:szCs w:val="21"/>
        </w:rPr>
      </w:pPr>
      <w:r>
        <w:rPr>
          <w:rFonts w:hint="eastAsia"/>
          <w:szCs w:val="21"/>
        </w:rPr>
        <w:t>保险人按照第二十六条的约定，认为被保险人提供的有关索赔的证明和资料不完整的，应当及时一次性通知投保人、被保险人补充提供。</w:t>
      </w:r>
    </w:p>
    <w:p w:rsidR="00606B1C" w:rsidRDefault="00137482" w:rsidP="000F3E3C">
      <w:pPr>
        <w:numPr>
          <w:ilvl w:val="0"/>
          <w:numId w:val="13"/>
        </w:numPr>
        <w:spacing w:afterLines="50"/>
        <w:rPr>
          <w:szCs w:val="21"/>
        </w:rPr>
      </w:pPr>
      <w:r>
        <w:rPr>
          <w:rFonts w:hint="eastAsia"/>
          <w:szCs w:val="21"/>
        </w:rPr>
        <w:t>保险人收到被保险人的赔偿保险金的请求后，应当及时作出是否属于保险责任的核定；情形复杂的，应当在三十日内作出核定。但保险责任的核定必须依赖于特定证明、鉴定、判决、裁定或其他证据材料的，保险人应在被保险人提供或自行取得上述证据材料起三十日内作出核定。本合同另有约定的除外。</w:t>
      </w:r>
    </w:p>
    <w:p w:rsidR="00606B1C" w:rsidRDefault="00137482" w:rsidP="000F3E3C">
      <w:pPr>
        <w:spacing w:afterLines="50"/>
        <w:ind w:firstLineChars="200" w:firstLine="480"/>
        <w:rPr>
          <w:szCs w:val="21"/>
        </w:rPr>
      </w:pPr>
      <w:r>
        <w:rPr>
          <w:rFonts w:hint="eastAsia"/>
          <w:szCs w:val="21"/>
        </w:rPr>
        <w:t>保险人应当将核定结果通知被保险人；对属于保险责任的，在与被保险人达成赔偿保险金的协议后十日内，履行赔偿保险金义务。本保险合同对赔偿保险金的期限有约定的，保险人应当按照约定履行赔偿保险金的义务。保险人依照前款的规定作出核定后，对不属于保险责任的，应当自作出核定之日起三日内向被保险人发出拒绝赔偿保险金通知书，并说明理由。</w:t>
      </w:r>
    </w:p>
    <w:p w:rsidR="00606B1C" w:rsidRDefault="00137482" w:rsidP="000F3E3C">
      <w:pPr>
        <w:numPr>
          <w:ilvl w:val="0"/>
          <w:numId w:val="13"/>
        </w:numPr>
        <w:spacing w:afterLines="50"/>
        <w:rPr>
          <w:szCs w:val="21"/>
        </w:rPr>
      </w:pPr>
      <w:r>
        <w:rPr>
          <w:rFonts w:hint="eastAsia"/>
          <w:szCs w:val="21"/>
        </w:rPr>
        <w:t>保险人自收到赔偿保险金的请求和有关证明、资料之日起六十日内，对其赔偿保险金的数额不能确定的，应当根据已有证明和资料可以确定的数额先予支付；保险人最终确定赔偿的数额后，应当支付相应的差额。</w:t>
      </w:r>
      <w:r>
        <w:rPr>
          <w:rStyle w:val="apple-converted-space"/>
          <w:szCs w:val="21"/>
        </w:rPr>
        <w:t> </w:t>
      </w:r>
    </w:p>
    <w:p w:rsidR="00606B1C" w:rsidRDefault="00606B1C" w:rsidP="000F3E3C">
      <w:pPr>
        <w:spacing w:afterLines="50"/>
        <w:ind w:firstLineChars="200" w:firstLine="482"/>
        <w:jc w:val="center"/>
        <w:rPr>
          <w:b/>
          <w:bCs/>
          <w:szCs w:val="21"/>
        </w:rPr>
      </w:pPr>
    </w:p>
    <w:p w:rsidR="00606B1C" w:rsidRDefault="00137482" w:rsidP="000F3E3C">
      <w:pPr>
        <w:spacing w:afterLines="50"/>
        <w:jc w:val="center"/>
        <w:rPr>
          <w:b/>
          <w:bCs/>
          <w:szCs w:val="21"/>
        </w:rPr>
      </w:pPr>
      <w:r>
        <w:rPr>
          <w:rFonts w:hint="eastAsia"/>
          <w:b/>
          <w:bCs/>
          <w:szCs w:val="21"/>
        </w:rPr>
        <w:t>投保人、被保险人义务</w:t>
      </w:r>
    </w:p>
    <w:p w:rsidR="00606B1C" w:rsidRDefault="00137482" w:rsidP="000F3E3C">
      <w:pPr>
        <w:numPr>
          <w:ilvl w:val="0"/>
          <w:numId w:val="13"/>
        </w:numPr>
        <w:spacing w:afterLines="50"/>
        <w:rPr>
          <w:szCs w:val="21"/>
        </w:rPr>
      </w:pPr>
      <w:bookmarkStart w:id="18" w:name="OLE_LINK2"/>
      <w:bookmarkStart w:id="19" w:name="OLE_LINK1"/>
      <w:r>
        <w:rPr>
          <w:rFonts w:hint="eastAsia"/>
          <w:szCs w:val="21"/>
        </w:rPr>
        <w:t>订立保险合同，保险人就保险标的或者被保险人的有关情况提出询问的，投保人应当如实告知。</w:t>
      </w:r>
    </w:p>
    <w:p w:rsidR="00606B1C" w:rsidRDefault="00137482" w:rsidP="000F3E3C">
      <w:pPr>
        <w:spacing w:afterLines="50"/>
        <w:ind w:firstLineChars="200" w:firstLine="480"/>
        <w:rPr>
          <w:szCs w:val="21"/>
        </w:rPr>
      </w:pPr>
      <w:r>
        <w:rPr>
          <w:rFonts w:hint="eastAsia"/>
          <w:szCs w:val="21"/>
        </w:rPr>
        <w:t>投保人故意或者因重大过失未履行前款规定的如实告知义务，足以影响保险人决定是否同意承保或者提高保险费率的，保险人有权解除保险合同。</w:t>
      </w:r>
    </w:p>
    <w:p w:rsidR="00606B1C" w:rsidRDefault="00137482" w:rsidP="000F3E3C">
      <w:pPr>
        <w:spacing w:afterLines="50"/>
        <w:ind w:firstLineChars="200" w:firstLine="482"/>
        <w:rPr>
          <w:b/>
          <w:szCs w:val="21"/>
        </w:rPr>
      </w:pPr>
      <w:r>
        <w:rPr>
          <w:rFonts w:hint="eastAsia"/>
          <w:b/>
          <w:szCs w:val="21"/>
        </w:rPr>
        <w:t>投保人故意不履行如实告知义务的，保险人对于合同解除前发生的保险事故，不承担赔偿保险金的责任，并不退还保险费。</w:t>
      </w:r>
    </w:p>
    <w:p w:rsidR="00606B1C" w:rsidRDefault="00137482" w:rsidP="000F3E3C">
      <w:pPr>
        <w:spacing w:afterLines="50"/>
        <w:ind w:firstLineChars="200" w:firstLine="482"/>
        <w:rPr>
          <w:b/>
          <w:szCs w:val="21"/>
        </w:rPr>
      </w:pPr>
      <w:r>
        <w:rPr>
          <w:rFonts w:hint="eastAsia"/>
          <w:b/>
          <w:szCs w:val="21"/>
        </w:rPr>
        <w:t>投保人因重大过失未履行如实告知义务，对保险事故的发生有严重影响的，保险人对于合同解除前发生的保险事故，不承担赔偿保险金的责任，但应当退还保险费。</w:t>
      </w:r>
    </w:p>
    <w:bookmarkEnd w:id="18"/>
    <w:bookmarkEnd w:id="19"/>
    <w:p w:rsidR="00606B1C" w:rsidRDefault="00137482" w:rsidP="000F3E3C">
      <w:pPr>
        <w:numPr>
          <w:ilvl w:val="0"/>
          <w:numId w:val="13"/>
        </w:numPr>
        <w:spacing w:afterLines="50"/>
        <w:rPr>
          <w:szCs w:val="21"/>
        </w:rPr>
      </w:pPr>
      <w:r>
        <w:rPr>
          <w:rFonts w:hint="eastAsia"/>
          <w:szCs w:val="21"/>
        </w:rPr>
        <w:t>除另有约定外，投保人应当在保险合同成立时交付保险费。</w:t>
      </w:r>
      <w:r>
        <w:rPr>
          <w:rFonts w:hint="eastAsia"/>
          <w:b/>
          <w:szCs w:val="21"/>
        </w:rPr>
        <w:t>保险费未按约定及时足额交付前发生的保险事故，保险人不承担赔偿责任。</w:t>
      </w:r>
    </w:p>
    <w:p w:rsidR="00606B1C" w:rsidRDefault="00137482" w:rsidP="000F3E3C">
      <w:pPr>
        <w:numPr>
          <w:ilvl w:val="0"/>
          <w:numId w:val="13"/>
        </w:numPr>
        <w:spacing w:afterLines="50"/>
        <w:rPr>
          <w:szCs w:val="21"/>
        </w:rPr>
      </w:pPr>
      <w:r>
        <w:rPr>
          <w:rFonts w:hint="eastAsia"/>
          <w:szCs w:val="21"/>
        </w:rPr>
        <w:t>被保险人及其医务人员在医疗活动中，应该遵守医疗卫生管理法律、行政法规、部门规章和诊疗护理规范、常规，恪守医疗服务职业道德，采取合理的预防措施，尽力避免或减少责任事故的发生。</w:t>
      </w:r>
    </w:p>
    <w:p w:rsidR="00606B1C" w:rsidRDefault="00137482" w:rsidP="000F3E3C">
      <w:pPr>
        <w:spacing w:afterLines="50"/>
        <w:ind w:firstLineChars="200" w:firstLine="480"/>
        <w:rPr>
          <w:szCs w:val="21"/>
        </w:rPr>
      </w:pPr>
      <w:r>
        <w:rPr>
          <w:rFonts w:hint="eastAsia"/>
          <w:szCs w:val="21"/>
        </w:rPr>
        <w:t>保险人可以对被保险人遵守前款约定的情况进行检查，向投保人、被保险人提出消除不安全因素和隐患的书面建议，投保人、被保险人应该认真付诸实施。</w:t>
      </w:r>
    </w:p>
    <w:p w:rsidR="00606B1C" w:rsidRDefault="00137482" w:rsidP="000F3E3C">
      <w:pPr>
        <w:spacing w:afterLines="50"/>
        <w:ind w:firstLineChars="200" w:firstLine="480"/>
        <w:rPr>
          <w:szCs w:val="21"/>
        </w:rPr>
      </w:pPr>
      <w:r>
        <w:rPr>
          <w:rFonts w:hint="eastAsia"/>
          <w:szCs w:val="21"/>
        </w:rPr>
        <w:t>投保人、被保险人未按照约定履行上述安全义务的，保险人有权要求增加保险费或者解除合同。</w:t>
      </w:r>
    </w:p>
    <w:p w:rsidR="00606B1C" w:rsidRDefault="00137482" w:rsidP="000F3E3C">
      <w:pPr>
        <w:numPr>
          <w:ilvl w:val="0"/>
          <w:numId w:val="13"/>
        </w:numPr>
        <w:spacing w:afterLines="50"/>
        <w:rPr>
          <w:szCs w:val="21"/>
        </w:rPr>
      </w:pPr>
      <w:r>
        <w:rPr>
          <w:rFonts w:hint="eastAsia"/>
          <w:szCs w:val="21"/>
        </w:rPr>
        <w:t>在保险合同有效期内，保险标的的危险程度显著增加的，被保险人应当及时通知保险人，保险人可以增加保险费或者解除合同。</w:t>
      </w:r>
    </w:p>
    <w:p w:rsidR="00606B1C" w:rsidRDefault="00137482" w:rsidP="000F3E3C">
      <w:pPr>
        <w:spacing w:afterLines="50"/>
        <w:ind w:firstLineChars="200" w:firstLine="482"/>
        <w:rPr>
          <w:b/>
          <w:szCs w:val="21"/>
        </w:rPr>
      </w:pPr>
      <w:r>
        <w:rPr>
          <w:rFonts w:hint="eastAsia"/>
          <w:b/>
          <w:szCs w:val="21"/>
        </w:rPr>
        <w:t>被保险人未履行前款约定的通知义务的，因保险标的的危险程度显著增加而发生的保险事故，保险人不承担赔偿保险金的责任。</w:t>
      </w:r>
    </w:p>
    <w:p w:rsidR="00606B1C" w:rsidRDefault="00137482" w:rsidP="000F3E3C">
      <w:pPr>
        <w:numPr>
          <w:ilvl w:val="0"/>
          <w:numId w:val="13"/>
        </w:numPr>
        <w:spacing w:afterLines="50"/>
        <w:rPr>
          <w:szCs w:val="21"/>
        </w:rPr>
      </w:pPr>
      <w:r>
        <w:rPr>
          <w:rFonts w:hint="eastAsia"/>
          <w:szCs w:val="21"/>
        </w:rPr>
        <w:t>知道保险事故发生后，被保险人应该：</w:t>
      </w:r>
    </w:p>
    <w:p w:rsidR="00606B1C" w:rsidRDefault="00137482" w:rsidP="000F3E3C">
      <w:pPr>
        <w:numPr>
          <w:ilvl w:val="1"/>
          <w:numId w:val="13"/>
        </w:numPr>
        <w:spacing w:afterLines="50"/>
        <w:rPr>
          <w:szCs w:val="21"/>
        </w:rPr>
      </w:pPr>
      <w:r>
        <w:rPr>
          <w:rFonts w:hint="eastAsia"/>
          <w:szCs w:val="21"/>
        </w:rPr>
        <w:lastRenderedPageBreak/>
        <w:t>尽力采取必要、合理的措施，防止或减少损失，</w:t>
      </w:r>
      <w:r>
        <w:rPr>
          <w:rFonts w:hint="eastAsia"/>
          <w:b/>
          <w:szCs w:val="21"/>
        </w:rPr>
        <w:t>否则，对因此扩大的损失，保险人不承担赔偿责任；</w:t>
      </w:r>
    </w:p>
    <w:p w:rsidR="00606B1C" w:rsidRDefault="00137482" w:rsidP="000F3E3C">
      <w:pPr>
        <w:numPr>
          <w:ilvl w:val="1"/>
          <w:numId w:val="13"/>
        </w:numPr>
        <w:spacing w:afterLines="50"/>
        <w:rPr>
          <w:rStyle w:val="apple-style-span"/>
          <w:szCs w:val="21"/>
        </w:rPr>
      </w:pPr>
      <w:r>
        <w:rPr>
          <w:rFonts w:hint="eastAsia"/>
          <w:szCs w:val="21"/>
        </w:rPr>
        <w:t>在72小时内通知保险人，并书面说明事故发生的原因、经过和损失情况；</w:t>
      </w:r>
      <w:r>
        <w:rPr>
          <w:rStyle w:val="apple-style-span"/>
          <w:b/>
          <w:szCs w:val="21"/>
        </w:rPr>
        <w:t>故意或者因重大过失未及时通知，致使保险事故的性质、原因、损失程度等难以确定的，保险人对无法确定的部分，不承担赔偿责任，</w:t>
      </w:r>
      <w:r>
        <w:rPr>
          <w:rStyle w:val="apple-style-span"/>
          <w:szCs w:val="21"/>
        </w:rPr>
        <w:t>但保险人通过其他途径已经及时知道或者应当及时知道保险事故发生的除外</w:t>
      </w:r>
      <w:r>
        <w:rPr>
          <w:rStyle w:val="apple-style-span"/>
          <w:rFonts w:hint="eastAsia"/>
          <w:szCs w:val="21"/>
        </w:rPr>
        <w:t xml:space="preserve">； </w:t>
      </w:r>
    </w:p>
    <w:p w:rsidR="00606B1C" w:rsidRDefault="00137482" w:rsidP="000F3E3C">
      <w:pPr>
        <w:numPr>
          <w:ilvl w:val="1"/>
          <w:numId w:val="13"/>
        </w:numPr>
        <w:spacing w:afterLines="50"/>
        <w:rPr>
          <w:szCs w:val="21"/>
        </w:rPr>
      </w:pPr>
      <w:r>
        <w:rPr>
          <w:rFonts w:hint="eastAsia"/>
          <w:szCs w:val="21"/>
        </w:rPr>
        <w:t>被保险人应按照规定向有关部门报告，并按照规定的程序申请或进行调查、分析、鉴定。被保险人应妥善保管有关的原始资料，并对引起不良后果的药品、医疗器械等现场实物按照有关规定进行封存并妥善保管，以备查验。</w:t>
      </w:r>
    </w:p>
    <w:p w:rsidR="00606B1C" w:rsidRDefault="00137482" w:rsidP="000F3E3C">
      <w:pPr>
        <w:numPr>
          <w:ilvl w:val="1"/>
          <w:numId w:val="13"/>
        </w:numPr>
        <w:spacing w:afterLines="50"/>
        <w:rPr>
          <w:b/>
          <w:szCs w:val="21"/>
        </w:rPr>
      </w:pPr>
      <w:r>
        <w:rPr>
          <w:rFonts w:hint="eastAsia"/>
          <w:szCs w:val="21"/>
        </w:rPr>
        <w:t>保护事故现场，允许并且协助保险人进行事故调查</w:t>
      </w:r>
      <w:r>
        <w:rPr>
          <w:rFonts w:hint="eastAsia"/>
          <w:b/>
          <w:szCs w:val="21"/>
        </w:rPr>
        <w:t>。对于拒绝或者妨碍保险人进行事故调查导致无法认定事故原因或核实损失情况的，保险人对无法确定或核实的部分不承担赔偿责任。</w:t>
      </w:r>
    </w:p>
    <w:p w:rsidR="00606B1C" w:rsidRDefault="00137482" w:rsidP="000F3E3C">
      <w:pPr>
        <w:numPr>
          <w:ilvl w:val="0"/>
          <w:numId w:val="13"/>
        </w:numPr>
        <w:spacing w:afterLines="50"/>
        <w:rPr>
          <w:szCs w:val="21"/>
        </w:rPr>
      </w:pPr>
      <w:r>
        <w:rPr>
          <w:rFonts w:hint="eastAsia"/>
          <w:szCs w:val="21"/>
        </w:rPr>
        <w:t>被保险人收到受害人的损害赔偿请求时，应立即通知保险人。</w:t>
      </w:r>
      <w:r>
        <w:rPr>
          <w:rStyle w:val="apple-style-span"/>
          <w:rFonts w:hint="eastAsia"/>
          <w:b/>
          <w:szCs w:val="21"/>
        </w:rPr>
        <w:t>未经保险人书面同意，</w:t>
      </w:r>
      <w:r>
        <w:rPr>
          <w:rFonts w:hint="eastAsia"/>
          <w:b/>
          <w:szCs w:val="21"/>
        </w:rPr>
        <w:t>被保险人对受害人及其代理人作出的任何承诺、拒绝、出价、约定、付款或赔偿，保险人不受其约束。</w:t>
      </w:r>
      <w:r>
        <w:rPr>
          <w:rStyle w:val="apple-style-span"/>
          <w:rFonts w:hint="eastAsia"/>
          <w:b/>
          <w:szCs w:val="21"/>
        </w:rPr>
        <w:t>对于被保险人自行承诺或支付的赔偿金额，保险人有权重新核定，不属于本保险责任范围或超出应赔偿限额的，保险人不承担赔偿责任。</w:t>
      </w:r>
      <w:r>
        <w:rPr>
          <w:rStyle w:val="apple-style-span"/>
          <w:rFonts w:hint="eastAsia"/>
          <w:szCs w:val="21"/>
        </w:rPr>
        <w:t>在处理索赔过程中，保险人有权自行处理由其承担最终赔偿责任的任何索赔案件，被保险人有义务向保险人提供其所能提供的资料和协助</w:t>
      </w:r>
      <w:r>
        <w:rPr>
          <w:rFonts w:hint="eastAsia"/>
          <w:b/>
          <w:szCs w:val="21"/>
        </w:rPr>
        <w:t>。</w:t>
      </w:r>
    </w:p>
    <w:p w:rsidR="00606B1C" w:rsidRDefault="00137482" w:rsidP="000F3E3C">
      <w:pPr>
        <w:numPr>
          <w:ilvl w:val="0"/>
          <w:numId w:val="13"/>
        </w:numPr>
        <w:spacing w:afterLines="50"/>
        <w:rPr>
          <w:szCs w:val="21"/>
        </w:rPr>
      </w:pPr>
      <w:r>
        <w:rPr>
          <w:rFonts w:hint="eastAsia"/>
          <w:szCs w:val="21"/>
        </w:rPr>
        <w:t>被保险人获悉可能发生诉讼、仲裁时，应立即以书面形式通知保险人；接到法院传票或其他法律文书后，应将其副本及时送交保险人。保险人有权以被保险人的名义处理有关诉讼或仲裁事宜，被保险人应提供有关文件，并给予必要的协助。</w:t>
      </w:r>
    </w:p>
    <w:p w:rsidR="00606B1C" w:rsidRDefault="00137482" w:rsidP="000F3E3C">
      <w:pPr>
        <w:spacing w:afterLines="50"/>
        <w:ind w:firstLineChars="200" w:firstLine="482"/>
        <w:rPr>
          <w:b/>
          <w:szCs w:val="21"/>
        </w:rPr>
      </w:pPr>
      <w:r>
        <w:rPr>
          <w:rFonts w:hint="eastAsia"/>
          <w:b/>
          <w:szCs w:val="21"/>
        </w:rPr>
        <w:t>对因未及时提供上述通知或必要协助导致扩大的损失，保险人不承担赔偿责任。</w:t>
      </w:r>
    </w:p>
    <w:p w:rsidR="00606B1C" w:rsidRDefault="00137482" w:rsidP="000F3E3C">
      <w:pPr>
        <w:numPr>
          <w:ilvl w:val="0"/>
          <w:numId w:val="13"/>
        </w:numPr>
        <w:spacing w:afterLines="50"/>
        <w:rPr>
          <w:szCs w:val="21"/>
        </w:rPr>
      </w:pPr>
      <w:r>
        <w:rPr>
          <w:rFonts w:hint="eastAsia"/>
          <w:szCs w:val="21"/>
        </w:rPr>
        <w:t>被保险人请求赔偿时，应向保险人提供下列证明和资料：</w:t>
      </w:r>
    </w:p>
    <w:p w:rsidR="00606B1C" w:rsidRDefault="00137482" w:rsidP="000F3E3C">
      <w:pPr>
        <w:numPr>
          <w:ilvl w:val="1"/>
          <w:numId w:val="13"/>
        </w:numPr>
        <w:tabs>
          <w:tab w:val="clear" w:pos="840"/>
          <w:tab w:val="left" w:pos="0"/>
        </w:tabs>
        <w:spacing w:afterLines="50"/>
        <w:rPr>
          <w:szCs w:val="21"/>
        </w:rPr>
      </w:pPr>
      <w:r>
        <w:rPr>
          <w:rFonts w:hint="eastAsia"/>
          <w:szCs w:val="21"/>
        </w:rPr>
        <w:t>保险单正本；</w:t>
      </w:r>
    </w:p>
    <w:p w:rsidR="00606B1C" w:rsidRDefault="00137482" w:rsidP="000F3E3C">
      <w:pPr>
        <w:numPr>
          <w:ilvl w:val="1"/>
          <w:numId w:val="13"/>
        </w:numPr>
        <w:tabs>
          <w:tab w:val="clear" w:pos="840"/>
          <w:tab w:val="left" w:pos="0"/>
        </w:tabs>
        <w:spacing w:afterLines="50"/>
        <w:rPr>
          <w:szCs w:val="21"/>
        </w:rPr>
      </w:pPr>
      <w:r>
        <w:rPr>
          <w:rFonts w:hint="eastAsia"/>
          <w:szCs w:val="21"/>
        </w:rPr>
        <w:lastRenderedPageBreak/>
        <w:t>有关责任人的资格和执业证明、医疗机构与责任人的劳动关系证明；</w:t>
      </w:r>
    </w:p>
    <w:p w:rsidR="00606B1C" w:rsidRDefault="00137482" w:rsidP="000F3E3C">
      <w:pPr>
        <w:numPr>
          <w:ilvl w:val="1"/>
          <w:numId w:val="13"/>
        </w:numPr>
        <w:tabs>
          <w:tab w:val="clear" w:pos="840"/>
          <w:tab w:val="left" w:pos="0"/>
        </w:tabs>
        <w:spacing w:afterLines="50"/>
        <w:rPr>
          <w:szCs w:val="21"/>
        </w:rPr>
      </w:pPr>
      <w:r>
        <w:rPr>
          <w:rFonts w:hint="eastAsia"/>
          <w:szCs w:val="21"/>
        </w:rPr>
        <w:t>患者完整的病例资料：患者伤残的，应当提供权威部门出具的伤残程度证明；患者死亡的，应当提供死亡证明书；</w:t>
      </w:r>
    </w:p>
    <w:p w:rsidR="00606B1C" w:rsidRDefault="00137482" w:rsidP="000F3E3C">
      <w:pPr>
        <w:numPr>
          <w:ilvl w:val="1"/>
          <w:numId w:val="13"/>
        </w:numPr>
        <w:tabs>
          <w:tab w:val="clear" w:pos="840"/>
          <w:tab w:val="left" w:pos="0"/>
        </w:tabs>
        <w:spacing w:afterLines="50"/>
        <w:rPr>
          <w:szCs w:val="21"/>
        </w:rPr>
      </w:pPr>
      <w:r>
        <w:rPr>
          <w:rFonts w:hint="eastAsia"/>
          <w:szCs w:val="21"/>
        </w:rPr>
        <w:t>患者的书面索赔申请；</w:t>
      </w:r>
    </w:p>
    <w:p w:rsidR="00606B1C" w:rsidRDefault="00137482" w:rsidP="000F3E3C">
      <w:pPr>
        <w:numPr>
          <w:ilvl w:val="1"/>
          <w:numId w:val="13"/>
        </w:numPr>
        <w:tabs>
          <w:tab w:val="clear" w:pos="840"/>
          <w:tab w:val="left" w:pos="0"/>
        </w:tabs>
        <w:spacing w:afterLines="50"/>
        <w:rPr>
          <w:szCs w:val="21"/>
        </w:rPr>
      </w:pPr>
      <w:r>
        <w:rPr>
          <w:rFonts w:hint="eastAsia"/>
          <w:szCs w:val="21"/>
        </w:rPr>
        <w:t>事故情况说明、赔偿项目清单；</w:t>
      </w:r>
    </w:p>
    <w:p w:rsidR="00606B1C" w:rsidRDefault="00137482" w:rsidP="000F3E3C">
      <w:pPr>
        <w:numPr>
          <w:ilvl w:val="1"/>
          <w:numId w:val="13"/>
        </w:numPr>
        <w:tabs>
          <w:tab w:val="clear" w:pos="840"/>
          <w:tab w:val="left" w:pos="0"/>
        </w:tabs>
        <w:spacing w:afterLines="50"/>
        <w:rPr>
          <w:szCs w:val="21"/>
        </w:rPr>
      </w:pPr>
      <w:r>
        <w:rPr>
          <w:rFonts w:hint="eastAsia"/>
          <w:szCs w:val="21"/>
        </w:rPr>
        <w:t>经国家批准或认可的医疗事故技术鉴定机构进行鉴定的，应提供医疗事故技术鉴定书；经法院、仲裁机构或卫生行政部门依法判决、裁决、裁定或调解的，应当提供判决、裁定文件或调解书；</w:t>
      </w:r>
    </w:p>
    <w:p w:rsidR="00606B1C" w:rsidRDefault="00137482" w:rsidP="000F3E3C">
      <w:pPr>
        <w:numPr>
          <w:ilvl w:val="1"/>
          <w:numId w:val="13"/>
        </w:numPr>
        <w:tabs>
          <w:tab w:val="clear" w:pos="840"/>
          <w:tab w:val="left" w:pos="0"/>
        </w:tabs>
        <w:spacing w:afterLines="50"/>
        <w:rPr>
          <w:szCs w:val="21"/>
        </w:rPr>
      </w:pPr>
      <w:r>
        <w:rPr>
          <w:rFonts w:hint="eastAsia"/>
          <w:szCs w:val="21"/>
        </w:rPr>
        <w:t>投保人、被保险人所能提供的与确认保险事故的性质、原因、损失程度等有关的其他证明和资料。</w:t>
      </w:r>
    </w:p>
    <w:p w:rsidR="00606B1C" w:rsidRDefault="00137482" w:rsidP="000F3E3C">
      <w:pPr>
        <w:spacing w:afterLines="50"/>
        <w:ind w:firstLineChars="200" w:firstLine="482"/>
        <w:rPr>
          <w:b/>
          <w:szCs w:val="21"/>
        </w:rPr>
      </w:pPr>
      <w:r>
        <w:rPr>
          <w:rFonts w:hint="eastAsia"/>
          <w:b/>
          <w:szCs w:val="21"/>
        </w:rPr>
        <w:t>被保险人未履行前款约定的索赔材料提供义务，导致保险人无法核实损失情况的，保险人对无法核实部分不承担赔偿责任。</w:t>
      </w:r>
    </w:p>
    <w:p w:rsidR="00606B1C" w:rsidRDefault="00606B1C" w:rsidP="000F3E3C">
      <w:pPr>
        <w:spacing w:afterLines="50"/>
        <w:ind w:firstLineChars="200" w:firstLine="480"/>
        <w:rPr>
          <w:szCs w:val="21"/>
        </w:rPr>
      </w:pPr>
    </w:p>
    <w:p w:rsidR="00606B1C" w:rsidRDefault="00137482" w:rsidP="000F3E3C">
      <w:pPr>
        <w:spacing w:afterLines="50"/>
        <w:jc w:val="center"/>
        <w:rPr>
          <w:b/>
          <w:bCs/>
          <w:szCs w:val="21"/>
        </w:rPr>
      </w:pPr>
      <w:r>
        <w:rPr>
          <w:rFonts w:hint="eastAsia"/>
          <w:b/>
          <w:bCs/>
          <w:szCs w:val="21"/>
        </w:rPr>
        <w:t>赔偿处理</w:t>
      </w:r>
    </w:p>
    <w:p w:rsidR="00606B1C" w:rsidRDefault="00137482" w:rsidP="000F3E3C">
      <w:pPr>
        <w:numPr>
          <w:ilvl w:val="0"/>
          <w:numId w:val="13"/>
        </w:numPr>
        <w:spacing w:afterLines="50"/>
        <w:rPr>
          <w:szCs w:val="21"/>
        </w:rPr>
      </w:pPr>
      <w:r>
        <w:rPr>
          <w:rFonts w:hint="eastAsia"/>
          <w:szCs w:val="21"/>
        </w:rPr>
        <w:t>保险人的赔偿以下列方式之一确定的被保险人的赔偿责任为基础：</w:t>
      </w:r>
    </w:p>
    <w:p w:rsidR="00606B1C" w:rsidRDefault="00137482" w:rsidP="000F3E3C">
      <w:pPr>
        <w:numPr>
          <w:ilvl w:val="0"/>
          <w:numId w:val="16"/>
        </w:numPr>
        <w:tabs>
          <w:tab w:val="clear" w:pos="842"/>
          <w:tab w:val="left" w:pos="0"/>
        </w:tabs>
        <w:spacing w:afterLines="50"/>
        <w:rPr>
          <w:szCs w:val="21"/>
        </w:rPr>
      </w:pPr>
      <w:r>
        <w:rPr>
          <w:rFonts w:hint="eastAsia"/>
          <w:szCs w:val="21"/>
        </w:rPr>
        <w:t>被保险人和向其提出损害赔偿请求的受害人协商并经保险人确认；</w:t>
      </w:r>
    </w:p>
    <w:p w:rsidR="00606B1C" w:rsidRDefault="00137482" w:rsidP="000F3E3C">
      <w:pPr>
        <w:numPr>
          <w:ilvl w:val="0"/>
          <w:numId w:val="16"/>
        </w:numPr>
        <w:tabs>
          <w:tab w:val="clear" w:pos="842"/>
          <w:tab w:val="left" w:pos="0"/>
        </w:tabs>
        <w:spacing w:afterLines="50"/>
        <w:rPr>
          <w:szCs w:val="21"/>
        </w:rPr>
      </w:pPr>
      <w:r>
        <w:rPr>
          <w:rFonts w:hint="eastAsia"/>
          <w:szCs w:val="21"/>
        </w:rPr>
        <w:t>仲裁机构裁决；</w:t>
      </w:r>
    </w:p>
    <w:p w:rsidR="00606B1C" w:rsidRDefault="00137482" w:rsidP="000F3E3C">
      <w:pPr>
        <w:numPr>
          <w:ilvl w:val="0"/>
          <w:numId w:val="16"/>
        </w:numPr>
        <w:tabs>
          <w:tab w:val="clear" w:pos="842"/>
          <w:tab w:val="left" w:pos="0"/>
        </w:tabs>
        <w:spacing w:afterLines="50"/>
        <w:rPr>
          <w:szCs w:val="21"/>
        </w:rPr>
      </w:pPr>
      <w:r>
        <w:rPr>
          <w:rFonts w:hint="eastAsia"/>
          <w:szCs w:val="21"/>
        </w:rPr>
        <w:t>人民法院判决；</w:t>
      </w:r>
    </w:p>
    <w:p w:rsidR="00606B1C" w:rsidRDefault="00137482" w:rsidP="000F3E3C">
      <w:pPr>
        <w:numPr>
          <w:ilvl w:val="0"/>
          <w:numId w:val="16"/>
        </w:numPr>
        <w:tabs>
          <w:tab w:val="clear" w:pos="842"/>
          <w:tab w:val="left" w:pos="0"/>
        </w:tabs>
        <w:spacing w:afterLines="50"/>
        <w:rPr>
          <w:szCs w:val="21"/>
        </w:rPr>
      </w:pPr>
      <w:r>
        <w:rPr>
          <w:rFonts w:hint="eastAsia"/>
          <w:szCs w:val="21"/>
        </w:rPr>
        <w:t>保险人认可的其他方式。</w:t>
      </w:r>
    </w:p>
    <w:p w:rsidR="00606B1C" w:rsidRDefault="00137482" w:rsidP="000F3E3C">
      <w:pPr>
        <w:numPr>
          <w:ilvl w:val="0"/>
          <w:numId w:val="13"/>
        </w:numPr>
        <w:spacing w:afterLines="50"/>
        <w:rPr>
          <w:szCs w:val="21"/>
        </w:rPr>
      </w:pPr>
      <w:r>
        <w:rPr>
          <w:rFonts w:hint="eastAsia"/>
          <w:b/>
          <w:szCs w:val="21"/>
        </w:rPr>
        <w:t>被保险人给第三者造成损害，被保险人未向该第三者赔偿的，保险人不得向被保险人赔偿保险金</w:t>
      </w:r>
      <w:r>
        <w:rPr>
          <w:rFonts w:hint="eastAsia"/>
          <w:szCs w:val="21"/>
        </w:rPr>
        <w:t>。</w:t>
      </w:r>
    </w:p>
    <w:p w:rsidR="00606B1C" w:rsidRDefault="00137482" w:rsidP="000F3E3C">
      <w:pPr>
        <w:numPr>
          <w:ilvl w:val="0"/>
          <w:numId w:val="13"/>
        </w:numPr>
        <w:spacing w:afterLines="50"/>
        <w:rPr>
          <w:szCs w:val="21"/>
        </w:rPr>
      </w:pPr>
      <w:r>
        <w:rPr>
          <w:rFonts w:hint="eastAsia"/>
          <w:szCs w:val="21"/>
        </w:rPr>
        <w:t>发生保险责任范围内的损失，保险人按以下方式计算赔偿：</w:t>
      </w:r>
    </w:p>
    <w:p w:rsidR="00606B1C" w:rsidRDefault="00137482" w:rsidP="000F3E3C">
      <w:pPr>
        <w:numPr>
          <w:ilvl w:val="0"/>
          <w:numId w:val="17"/>
        </w:numPr>
        <w:tabs>
          <w:tab w:val="clear" w:pos="842"/>
          <w:tab w:val="left" w:pos="0"/>
        </w:tabs>
        <w:spacing w:afterLines="50"/>
        <w:rPr>
          <w:szCs w:val="21"/>
        </w:rPr>
      </w:pPr>
      <w:r>
        <w:rPr>
          <w:rFonts w:hint="eastAsia"/>
          <w:szCs w:val="21"/>
        </w:rPr>
        <w:t>对于每次事故造成的损失，保险人在每次事故赔偿限额内计算赔偿，</w:t>
      </w:r>
      <w:r>
        <w:rPr>
          <w:rFonts w:hint="eastAsia"/>
          <w:szCs w:val="21"/>
        </w:rPr>
        <w:lastRenderedPageBreak/>
        <w:t>其中对每人人身伤亡的赔偿金额不得超过每人人身伤亡赔偿限额；对于被保险人依法应当承担的精神损害赔偿责任，保险人的赔偿金额以本保险单明细表中列明的医疗责任每人赔偿限额的30％为限，并计算在每人赔偿限额之内。</w:t>
      </w:r>
    </w:p>
    <w:p w:rsidR="00606B1C" w:rsidRDefault="00137482" w:rsidP="000F3E3C">
      <w:pPr>
        <w:numPr>
          <w:ilvl w:val="0"/>
          <w:numId w:val="17"/>
        </w:numPr>
        <w:tabs>
          <w:tab w:val="clear" w:pos="842"/>
          <w:tab w:val="left" w:pos="0"/>
        </w:tabs>
        <w:spacing w:afterLines="50"/>
        <w:rPr>
          <w:szCs w:val="21"/>
        </w:rPr>
      </w:pPr>
      <w:r>
        <w:rPr>
          <w:rFonts w:hint="eastAsia"/>
          <w:szCs w:val="21"/>
        </w:rPr>
        <w:t>在依据本条第（一）项计算的基础上，保险人在扣除保单约定的每次事故免赔后进行赔偿，但对于人身伤亡的赔偿不扣除每次事故免赔额；</w:t>
      </w:r>
    </w:p>
    <w:p w:rsidR="00606B1C" w:rsidRDefault="00137482" w:rsidP="000F3E3C">
      <w:pPr>
        <w:numPr>
          <w:ilvl w:val="0"/>
          <w:numId w:val="17"/>
        </w:numPr>
        <w:tabs>
          <w:tab w:val="clear" w:pos="842"/>
          <w:tab w:val="left" w:pos="0"/>
        </w:tabs>
        <w:spacing w:afterLines="50"/>
        <w:rPr>
          <w:szCs w:val="21"/>
        </w:rPr>
      </w:pPr>
      <w:r>
        <w:rPr>
          <w:rFonts w:hint="eastAsia"/>
          <w:szCs w:val="21"/>
        </w:rPr>
        <w:t>在保险期间内，保险人对多次事故损失的累计赔偿金额不超过累计赔偿限额。</w:t>
      </w:r>
    </w:p>
    <w:p w:rsidR="00606B1C" w:rsidRDefault="00137482" w:rsidP="000F3E3C">
      <w:pPr>
        <w:numPr>
          <w:ilvl w:val="0"/>
          <w:numId w:val="13"/>
        </w:numPr>
        <w:spacing w:afterLines="50"/>
        <w:rPr>
          <w:szCs w:val="21"/>
        </w:rPr>
      </w:pPr>
      <w:r>
        <w:rPr>
          <w:rFonts w:hint="eastAsia"/>
          <w:szCs w:val="21"/>
        </w:rPr>
        <w:t>除合同另有约定外，对每次事故法律费用的赔偿金额，保险人在第二十九条计算的赔偿金额以外按本保险合同的约定另行计算。</w:t>
      </w:r>
    </w:p>
    <w:p w:rsidR="00606B1C" w:rsidRDefault="00137482" w:rsidP="000F3E3C">
      <w:pPr>
        <w:numPr>
          <w:ilvl w:val="0"/>
          <w:numId w:val="13"/>
        </w:numPr>
        <w:spacing w:afterLines="50"/>
        <w:rPr>
          <w:szCs w:val="21"/>
        </w:rPr>
      </w:pPr>
      <w:bookmarkStart w:id="20" w:name="OLE_LINK5"/>
      <w:r>
        <w:rPr>
          <w:rFonts w:hint="eastAsia"/>
          <w:szCs w:val="21"/>
        </w:rPr>
        <w:t>发生保险事故时，如果被保险人的损失在有相同保障的其他保险项下也能够获得赔偿，则</w:t>
      </w:r>
      <w:bookmarkStart w:id="21" w:name="OLE_LINK3"/>
      <w:bookmarkStart w:id="22" w:name="OLE_LINK4"/>
      <w:r>
        <w:rPr>
          <w:rFonts w:hint="eastAsia"/>
          <w:szCs w:val="21"/>
        </w:rPr>
        <w:t>本保险人按照本保险合同的赔偿限额与其他保险合同及本合同的赔偿限额总和的比例承担赔偿责任。</w:t>
      </w:r>
    </w:p>
    <w:p w:rsidR="00606B1C" w:rsidRDefault="00137482" w:rsidP="000F3E3C">
      <w:pPr>
        <w:spacing w:afterLines="50"/>
        <w:ind w:firstLineChars="200" w:firstLine="482"/>
        <w:rPr>
          <w:szCs w:val="21"/>
        </w:rPr>
      </w:pPr>
      <w:r>
        <w:rPr>
          <w:rFonts w:hint="eastAsia"/>
          <w:b/>
          <w:szCs w:val="21"/>
        </w:rPr>
        <w:t>其他保险人应承担的赔偿金额，本保险人不负责垫付。</w:t>
      </w:r>
      <w:bookmarkEnd w:id="21"/>
      <w:bookmarkEnd w:id="22"/>
      <w:r>
        <w:rPr>
          <w:rFonts w:hint="eastAsia"/>
          <w:szCs w:val="21"/>
        </w:rPr>
        <w:t>若被保险人未如实告知导致保险人多支付赔偿金的，保险人有权向被保险人追回多支付的部分。</w:t>
      </w:r>
    </w:p>
    <w:bookmarkEnd w:id="20"/>
    <w:p w:rsidR="00606B1C" w:rsidRDefault="00137482" w:rsidP="000F3E3C">
      <w:pPr>
        <w:numPr>
          <w:ilvl w:val="0"/>
          <w:numId w:val="13"/>
        </w:numPr>
        <w:spacing w:afterLines="50"/>
        <w:rPr>
          <w:szCs w:val="21"/>
        </w:rPr>
      </w:pPr>
      <w:r>
        <w:rPr>
          <w:rFonts w:hint="eastAsia"/>
          <w:szCs w:val="21"/>
        </w:rPr>
        <w:t>发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rsidR="00606B1C" w:rsidRDefault="00137482" w:rsidP="000F3E3C">
      <w:pPr>
        <w:spacing w:afterLines="50"/>
        <w:ind w:firstLineChars="200" w:firstLine="480"/>
        <w:rPr>
          <w:szCs w:val="21"/>
        </w:rPr>
      </w:pPr>
      <w:r>
        <w:rPr>
          <w:rFonts w:hint="eastAsia"/>
          <w:szCs w:val="21"/>
        </w:rPr>
        <w:t>被保险人已经从有关责任方取得赔偿的，保险人赔偿保险金时，可以相应扣减被保险人已从有关责任方取得的赔偿金额。</w:t>
      </w:r>
    </w:p>
    <w:p w:rsidR="00606B1C" w:rsidRDefault="00137482" w:rsidP="000F3E3C">
      <w:pPr>
        <w:spacing w:afterLines="50"/>
        <w:ind w:firstLineChars="200" w:firstLine="482"/>
        <w:rPr>
          <w:szCs w:val="21"/>
        </w:rPr>
      </w:pPr>
      <w:r>
        <w:rPr>
          <w:rFonts w:hint="eastAsia"/>
          <w:b/>
          <w:szCs w:val="21"/>
        </w:rPr>
        <w:t>保险事故发生后，在保险人未赔偿保险金之前，被保险人放弃对有关责任方请求赔偿权利的，保险人不承担赔偿责任；</w:t>
      </w:r>
      <w:r>
        <w:rPr>
          <w:rFonts w:hint="eastAsia"/>
          <w:szCs w:val="21"/>
        </w:rPr>
        <w:t>保险人向被保险人赔偿保险金后，被保险人未经保险人同意放弃对有关责任方请求赔偿权利的，该行为无效；由于被保险人故意或者因重大过失致使保险人不能行使代位请求赔偿的权利的，保险人可以扣减或者要求返还相应的保险金。</w:t>
      </w:r>
    </w:p>
    <w:p w:rsidR="00606B1C" w:rsidRDefault="00137482" w:rsidP="000F3E3C">
      <w:pPr>
        <w:numPr>
          <w:ilvl w:val="0"/>
          <w:numId w:val="13"/>
        </w:numPr>
        <w:spacing w:afterLines="50"/>
        <w:rPr>
          <w:szCs w:val="21"/>
        </w:rPr>
      </w:pPr>
      <w:r>
        <w:rPr>
          <w:szCs w:val="21"/>
        </w:rPr>
        <w:t>被保险人向保险人请求赔偿</w:t>
      </w:r>
      <w:r>
        <w:rPr>
          <w:rFonts w:hint="eastAsia"/>
          <w:szCs w:val="21"/>
        </w:rPr>
        <w:t>保险金</w:t>
      </w:r>
      <w:r>
        <w:rPr>
          <w:szCs w:val="21"/>
        </w:rPr>
        <w:t>的诉讼时效期间为二年，自其</w:t>
      </w:r>
      <w:r>
        <w:rPr>
          <w:szCs w:val="21"/>
        </w:rPr>
        <w:lastRenderedPageBreak/>
        <w:t>知道或者应当知道保险事故发生之日起计算。</w:t>
      </w:r>
    </w:p>
    <w:p w:rsidR="00606B1C" w:rsidRDefault="00137482" w:rsidP="000F3E3C">
      <w:pPr>
        <w:spacing w:afterLines="50"/>
        <w:jc w:val="center"/>
        <w:rPr>
          <w:b/>
          <w:bCs/>
          <w:szCs w:val="21"/>
        </w:rPr>
      </w:pPr>
      <w:r>
        <w:rPr>
          <w:rFonts w:hint="eastAsia"/>
          <w:b/>
          <w:bCs/>
          <w:szCs w:val="21"/>
        </w:rPr>
        <w:t>争议处理和法律适用</w:t>
      </w:r>
    </w:p>
    <w:p w:rsidR="00606B1C" w:rsidRDefault="00137482" w:rsidP="000F3E3C">
      <w:pPr>
        <w:numPr>
          <w:ilvl w:val="0"/>
          <w:numId w:val="13"/>
        </w:numPr>
        <w:spacing w:afterLines="50"/>
        <w:rPr>
          <w:szCs w:val="21"/>
        </w:rPr>
      </w:pPr>
      <w:r>
        <w:rPr>
          <w:rFonts w:hint="eastAsia"/>
          <w:szCs w:val="21"/>
        </w:rPr>
        <w:t>因履行本保险合同发生的争议，由当事人协商解决。协商不成的，提交保险单载明的仲裁机构仲裁；保险单未载明仲裁机构且争议发生后未达成仲裁协议的，依法向中华人民共和国人民法院起诉。</w:t>
      </w:r>
    </w:p>
    <w:p w:rsidR="00606B1C" w:rsidRDefault="00137482" w:rsidP="000F3E3C">
      <w:pPr>
        <w:numPr>
          <w:ilvl w:val="0"/>
          <w:numId w:val="13"/>
        </w:numPr>
        <w:spacing w:afterLines="50"/>
        <w:rPr>
          <w:szCs w:val="21"/>
        </w:rPr>
      </w:pPr>
      <w:r>
        <w:rPr>
          <w:rFonts w:hint="eastAsia"/>
          <w:szCs w:val="21"/>
        </w:rPr>
        <w:t>本保险合同的争议处理适用中华人民共和国法律（不包括港澳台地区法律）。</w:t>
      </w:r>
    </w:p>
    <w:p w:rsidR="00606B1C" w:rsidRDefault="00137482" w:rsidP="000F3E3C">
      <w:pPr>
        <w:spacing w:afterLines="50"/>
        <w:jc w:val="center"/>
        <w:rPr>
          <w:b/>
          <w:bCs/>
          <w:szCs w:val="21"/>
        </w:rPr>
      </w:pPr>
      <w:r>
        <w:rPr>
          <w:rFonts w:hint="eastAsia"/>
          <w:b/>
          <w:bCs/>
          <w:szCs w:val="21"/>
        </w:rPr>
        <w:t>其他事项</w:t>
      </w:r>
    </w:p>
    <w:p w:rsidR="00606B1C" w:rsidRDefault="00137482" w:rsidP="000F3E3C">
      <w:pPr>
        <w:numPr>
          <w:ilvl w:val="0"/>
          <w:numId w:val="13"/>
        </w:numPr>
        <w:spacing w:afterLines="50"/>
        <w:rPr>
          <w:szCs w:val="21"/>
        </w:rPr>
      </w:pPr>
      <w:r>
        <w:rPr>
          <w:rFonts w:hint="eastAsia"/>
          <w:szCs w:val="21"/>
        </w:rPr>
        <w:t>保险责任开始前，投保人要求解除合同的，应当按照合同约定向保险人支付手续费，手续费为总保费的5%，保险人应当退还保险费。保险责任开始后，投保人要求解除保险合同的，保险人应当将已收取的保险费，按照合同约定扣除自保险责任开始至合同解除期间应收的部分后，退还投保人。</w:t>
      </w:r>
    </w:p>
    <w:p w:rsidR="00606B1C" w:rsidRDefault="00606B1C">
      <w:pPr>
        <w:rPr>
          <w:highlight w:val="yellow"/>
        </w:rPr>
      </w:pPr>
    </w:p>
    <w:p w:rsidR="00606B1C" w:rsidRDefault="00137482">
      <w:pPr>
        <w:rPr>
          <w:b/>
        </w:rPr>
      </w:pPr>
      <w:r>
        <w:rPr>
          <w:rFonts w:hint="eastAsia"/>
          <w:b/>
        </w:rPr>
        <w:t>附加医疗意外责任</w:t>
      </w:r>
    </w:p>
    <w:p w:rsidR="00606B1C" w:rsidRDefault="00137482">
      <w:pPr>
        <w:rPr>
          <w:szCs w:val="21"/>
        </w:rPr>
      </w:pPr>
      <w:r>
        <w:rPr>
          <w:rFonts w:hint="eastAsia"/>
          <w:szCs w:val="21"/>
        </w:rPr>
        <w:t>在保险单明细表中列明的保险期限及承保区域范围内，被保险人投保的医务人员在诊疗护理活动中，因下列情形造成患者人身损害，在本保险期限或索赔时效内，由患者或其近亲属首次向甲方提出索赔申请，依法应由甲方承担民事赔偿责任时，保险人根据保险合同的约定责任赔偿：</w:t>
      </w:r>
    </w:p>
    <w:p w:rsidR="00606B1C" w:rsidRDefault="00137482">
      <w:pPr>
        <w:numPr>
          <w:ilvl w:val="0"/>
          <w:numId w:val="18"/>
        </w:numPr>
      </w:pPr>
      <w:r>
        <w:rPr>
          <w:rFonts w:hint="eastAsia"/>
        </w:rPr>
        <w:t>在诊疗护理过程中由于病情或患者体质特殊而发生的难以预料或在预料之中但难以防范的不良后果；</w:t>
      </w:r>
    </w:p>
    <w:p w:rsidR="00606B1C" w:rsidRDefault="00137482">
      <w:pPr>
        <w:numPr>
          <w:ilvl w:val="0"/>
          <w:numId w:val="18"/>
        </w:numPr>
      </w:pPr>
      <w:r>
        <w:rPr>
          <w:rFonts w:hint="eastAsia"/>
        </w:rPr>
        <w:t>按照正常的技术规范操作，仍然发生难以避免的并发症或者治疗意外；</w:t>
      </w:r>
    </w:p>
    <w:p w:rsidR="00606B1C" w:rsidRDefault="00137482">
      <w:pPr>
        <w:numPr>
          <w:ilvl w:val="0"/>
          <w:numId w:val="18"/>
        </w:numPr>
      </w:pPr>
      <w:r>
        <w:rPr>
          <w:rFonts w:hint="eastAsia"/>
        </w:rPr>
        <w:t>应用现有医学科学技术，仍然发生无法预料或难以防范的不良后果；</w:t>
      </w:r>
    </w:p>
    <w:p w:rsidR="00606B1C" w:rsidRDefault="00137482">
      <w:r>
        <w:rPr>
          <w:rFonts w:hint="eastAsia"/>
        </w:rPr>
        <w:t>在危急情况下为抢救危重患者生命而采取的紧急措施所造成的不良后果。</w:t>
      </w:r>
    </w:p>
    <w:p w:rsidR="00606B1C" w:rsidRDefault="00606B1C">
      <w:pPr>
        <w:pStyle w:val="a0"/>
      </w:pPr>
    </w:p>
    <w:p w:rsidR="00606B1C" w:rsidRDefault="00606B1C">
      <w:pPr>
        <w:pStyle w:val="a0"/>
        <w:jc w:val="right"/>
        <w:rPr>
          <w:rFonts w:ascii="宋体" w:hAnsi="宋体" w:cs="Times New Roman"/>
          <w:sz w:val="24"/>
        </w:rPr>
      </w:pPr>
    </w:p>
    <w:sectPr w:rsidR="00606B1C" w:rsidSect="00606B1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543" w:rsidRDefault="00C16543" w:rsidP="000F3E3C">
      <w:pPr>
        <w:spacing w:line="240" w:lineRule="auto"/>
      </w:pPr>
      <w:r>
        <w:separator/>
      </w:r>
    </w:p>
  </w:endnote>
  <w:endnote w:type="continuationSeparator" w:id="0">
    <w:p w:rsidR="00C16543" w:rsidRDefault="00C16543" w:rsidP="000F3E3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543" w:rsidRDefault="00C16543" w:rsidP="000F3E3C">
      <w:pPr>
        <w:spacing w:line="240" w:lineRule="auto"/>
      </w:pPr>
      <w:r>
        <w:separator/>
      </w:r>
    </w:p>
  </w:footnote>
  <w:footnote w:type="continuationSeparator" w:id="0">
    <w:p w:rsidR="00C16543" w:rsidRDefault="00C16543" w:rsidP="000F3E3C">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127B1"/>
    <w:multiLevelType w:val="multilevel"/>
    <w:tmpl w:val="011127B1"/>
    <w:lvl w:ilvl="0">
      <w:start w:val="1"/>
      <w:numFmt w:val="chineseCountingThousand"/>
      <w:lvlText w:val="(%1)"/>
      <w:lvlJc w:val="left"/>
      <w:pPr>
        <w:tabs>
          <w:tab w:val="left" w:pos="842"/>
        </w:tabs>
        <w:ind w:left="0" w:firstLine="422"/>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1B94987"/>
    <w:multiLevelType w:val="multilevel"/>
    <w:tmpl w:val="01B94987"/>
    <w:lvl w:ilvl="0">
      <w:start w:val="1"/>
      <w:numFmt w:val="chineseCountingThousand"/>
      <w:lvlText w:val="(%1)"/>
      <w:lvlJc w:val="left"/>
      <w:pPr>
        <w:tabs>
          <w:tab w:val="left" w:pos="842"/>
        </w:tabs>
        <w:ind w:left="0" w:firstLine="422"/>
      </w:pPr>
      <w:rPr>
        <w:rFonts w:hint="eastAsia"/>
      </w:rPr>
    </w:lvl>
    <w:lvl w:ilvl="1">
      <w:start w:val="1"/>
      <w:numFmt w:val="lowerLetter"/>
      <w:lvlText w:val="%2)"/>
      <w:lvlJc w:val="left"/>
      <w:pPr>
        <w:tabs>
          <w:tab w:val="left" w:pos="1262"/>
        </w:tabs>
        <w:ind w:left="1262" w:hanging="420"/>
      </w:pPr>
    </w:lvl>
    <w:lvl w:ilvl="2">
      <w:start w:val="1"/>
      <w:numFmt w:val="lowerRoman"/>
      <w:lvlText w:val="%3."/>
      <w:lvlJc w:val="right"/>
      <w:pPr>
        <w:tabs>
          <w:tab w:val="left" w:pos="1682"/>
        </w:tabs>
        <w:ind w:left="1682" w:hanging="420"/>
      </w:pPr>
    </w:lvl>
    <w:lvl w:ilvl="3">
      <w:start w:val="1"/>
      <w:numFmt w:val="decimal"/>
      <w:lvlText w:val="%4."/>
      <w:lvlJc w:val="left"/>
      <w:pPr>
        <w:tabs>
          <w:tab w:val="left" w:pos="2102"/>
        </w:tabs>
        <w:ind w:left="2102" w:hanging="420"/>
      </w:pPr>
    </w:lvl>
    <w:lvl w:ilvl="4">
      <w:start w:val="1"/>
      <w:numFmt w:val="lowerLetter"/>
      <w:lvlText w:val="%5)"/>
      <w:lvlJc w:val="left"/>
      <w:pPr>
        <w:tabs>
          <w:tab w:val="left" w:pos="2522"/>
        </w:tabs>
        <w:ind w:left="2522" w:hanging="420"/>
      </w:pPr>
    </w:lvl>
    <w:lvl w:ilvl="5">
      <w:start w:val="1"/>
      <w:numFmt w:val="lowerRoman"/>
      <w:lvlText w:val="%6."/>
      <w:lvlJc w:val="right"/>
      <w:pPr>
        <w:tabs>
          <w:tab w:val="left" w:pos="2942"/>
        </w:tabs>
        <w:ind w:left="2942" w:hanging="420"/>
      </w:pPr>
    </w:lvl>
    <w:lvl w:ilvl="6">
      <w:start w:val="1"/>
      <w:numFmt w:val="decimal"/>
      <w:lvlText w:val="%7."/>
      <w:lvlJc w:val="left"/>
      <w:pPr>
        <w:tabs>
          <w:tab w:val="left" w:pos="3362"/>
        </w:tabs>
        <w:ind w:left="3362" w:hanging="420"/>
      </w:pPr>
    </w:lvl>
    <w:lvl w:ilvl="7">
      <w:start w:val="1"/>
      <w:numFmt w:val="lowerLetter"/>
      <w:lvlText w:val="%8)"/>
      <w:lvlJc w:val="left"/>
      <w:pPr>
        <w:tabs>
          <w:tab w:val="left" w:pos="3782"/>
        </w:tabs>
        <w:ind w:left="3782" w:hanging="420"/>
      </w:pPr>
    </w:lvl>
    <w:lvl w:ilvl="8">
      <w:start w:val="1"/>
      <w:numFmt w:val="lowerRoman"/>
      <w:lvlText w:val="%9."/>
      <w:lvlJc w:val="right"/>
      <w:pPr>
        <w:tabs>
          <w:tab w:val="left" w:pos="4202"/>
        </w:tabs>
        <w:ind w:left="4202" w:hanging="420"/>
      </w:pPr>
    </w:lvl>
  </w:abstractNum>
  <w:abstractNum w:abstractNumId="2">
    <w:nsid w:val="13891A75"/>
    <w:multiLevelType w:val="multilevel"/>
    <w:tmpl w:val="13891A75"/>
    <w:lvl w:ilvl="0">
      <w:start w:val="1"/>
      <w:numFmt w:val="decimal"/>
      <w:lvlText w:val="（%1）"/>
      <w:lvlJc w:val="left"/>
      <w:pPr>
        <w:ind w:left="2104" w:hanging="420"/>
      </w:pPr>
    </w:lvl>
    <w:lvl w:ilvl="1">
      <w:start w:val="1"/>
      <w:numFmt w:val="lowerLetter"/>
      <w:lvlText w:val="%2)"/>
      <w:lvlJc w:val="left"/>
      <w:pPr>
        <w:ind w:left="2524" w:hanging="420"/>
      </w:pPr>
    </w:lvl>
    <w:lvl w:ilvl="2">
      <w:start w:val="1"/>
      <w:numFmt w:val="lowerRoman"/>
      <w:lvlText w:val="%3."/>
      <w:lvlJc w:val="right"/>
      <w:pPr>
        <w:ind w:left="2944" w:hanging="420"/>
      </w:pPr>
    </w:lvl>
    <w:lvl w:ilvl="3">
      <w:start w:val="1"/>
      <w:numFmt w:val="decimal"/>
      <w:lvlText w:val="%4."/>
      <w:lvlJc w:val="left"/>
      <w:pPr>
        <w:ind w:left="3364" w:hanging="420"/>
      </w:pPr>
    </w:lvl>
    <w:lvl w:ilvl="4">
      <w:start w:val="1"/>
      <w:numFmt w:val="lowerLetter"/>
      <w:lvlText w:val="%5)"/>
      <w:lvlJc w:val="left"/>
      <w:pPr>
        <w:ind w:left="3784" w:hanging="420"/>
      </w:pPr>
    </w:lvl>
    <w:lvl w:ilvl="5">
      <w:start w:val="1"/>
      <w:numFmt w:val="lowerRoman"/>
      <w:lvlText w:val="%6."/>
      <w:lvlJc w:val="right"/>
      <w:pPr>
        <w:ind w:left="4204" w:hanging="420"/>
      </w:pPr>
    </w:lvl>
    <w:lvl w:ilvl="6">
      <w:start w:val="1"/>
      <w:numFmt w:val="decimal"/>
      <w:lvlText w:val="%7."/>
      <w:lvlJc w:val="left"/>
      <w:pPr>
        <w:ind w:left="4624" w:hanging="420"/>
      </w:pPr>
    </w:lvl>
    <w:lvl w:ilvl="7">
      <w:start w:val="1"/>
      <w:numFmt w:val="lowerLetter"/>
      <w:lvlText w:val="%8)"/>
      <w:lvlJc w:val="left"/>
      <w:pPr>
        <w:ind w:left="5044" w:hanging="420"/>
      </w:pPr>
    </w:lvl>
    <w:lvl w:ilvl="8">
      <w:start w:val="1"/>
      <w:numFmt w:val="lowerRoman"/>
      <w:lvlText w:val="%9."/>
      <w:lvlJc w:val="right"/>
      <w:pPr>
        <w:ind w:left="5464" w:hanging="420"/>
      </w:pPr>
    </w:lvl>
  </w:abstractNum>
  <w:abstractNum w:abstractNumId="3">
    <w:nsid w:val="2D8E58DC"/>
    <w:multiLevelType w:val="multilevel"/>
    <w:tmpl w:val="2D8E58DC"/>
    <w:lvl w:ilvl="0">
      <w:start w:val="1"/>
      <w:numFmt w:val="chineseCountingThousand"/>
      <w:lvlText w:val="(%1)"/>
      <w:lvlJc w:val="left"/>
      <w:pPr>
        <w:tabs>
          <w:tab w:val="left" w:pos="842"/>
        </w:tabs>
        <w:ind w:left="0" w:firstLine="422"/>
      </w:pPr>
      <w:rPr>
        <w:rFonts w:hint="eastAsia"/>
      </w:rPr>
    </w:lvl>
    <w:lvl w:ilvl="1">
      <w:start w:val="1"/>
      <w:numFmt w:val="lowerLetter"/>
      <w:lvlText w:val="%2)"/>
      <w:lvlJc w:val="left"/>
      <w:pPr>
        <w:tabs>
          <w:tab w:val="left" w:pos="1262"/>
        </w:tabs>
        <w:ind w:left="1262" w:hanging="420"/>
      </w:pPr>
    </w:lvl>
    <w:lvl w:ilvl="2">
      <w:start w:val="1"/>
      <w:numFmt w:val="lowerRoman"/>
      <w:lvlText w:val="%3."/>
      <w:lvlJc w:val="right"/>
      <w:pPr>
        <w:tabs>
          <w:tab w:val="left" w:pos="1682"/>
        </w:tabs>
        <w:ind w:left="1682" w:hanging="420"/>
      </w:pPr>
    </w:lvl>
    <w:lvl w:ilvl="3">
      <w:start w:val="1"/>
      <w:numFmt w:val="decimal"/>
      <w:lvlText w:val="%4."/>
      <w:lvlJc w:val="left"/>
      <w:pPr>
        <w:tabs>
          <w:tab w:val="left" w:pos="2102"/>
        </w:tabs>
        <w:ind w:left="2102" w:hanging="420"/>
      </w:pPr>
    </w:lvl>
    <w:lvl w:ilvl="4">
      <w:start w:val="1"/>
      <w:numFmt w:val="lowerLetter"/>
      <w:lvlText w:val="%5)"/>
      <w:lvlJc w:val="left"/>
      <w:pPr>
        <w:tabs>
          <w:tab w:val="left" w:pos="2522"/>
        </w:tabs>
        <w:ind w:left="2522" w:hanging="420"/>
      </w:pPr>
    </w:lvl>
    <w:lvl w:ilvl="5">
      <w:start w:val="1"/>
      <w:numFmt w:val="lowerRoman"/>
      <w:lvlText w:val="%6."/>
      <w:lvlJc w:val="right"/>
      <w:pPr>
        <w:tabs>
          <w:tab w:val="left" w:pos="2942"/>
        </w:tabs>
        <w:ind w:left="2942" w:hanging="420"/>
      </w:pPr>
    </w:lvl>
    <w:lvl w:ilvl="6">
      <w:start w:val="1"/>
      <w:numFmt w:val="decimal"/>
      <w:lvlText w:val="%7."/>
      <w:lvlJc w:val="left"/>
      <w:pPr>
        <w:tabs>
          <w:tab w:val="left" w:pos="3362"/>
        </w:tabs>
        <w:ind w:left="3362" w:hanging="420"/>
      </w:pPr>
    </w:lvl>
    <w:lvl w:ilvl="7">
      <w:start w:val="1"/>
      <w:numFmt w:val="lowerLetter"/>
      <w:lvlText w:val="%8)"/>
      <w:lvlJc w:val="left"/>
      <w:pPr>
        <w:tabs>
          <w:tab w:val="left" w:pos="3782"/>
        </w:tabs>
        <w:ind w:left="3782" w:hanging="420"/>
      </w:pPr>
    </w:lvl>
    <w:lvl w:ilvl="8">
      <w:start w:val="1"/>
      <w:numFmt w:val="lowerRoman"/>
      <w:lvlText w:val="%9."/>
      <w:lvlJc w:val="right"/>
      <w:pPr>
        <w:tabs>
          <w:tab w:val="left" w:pos="4202"/>
        </w:tabs>
        <w:ind w:left="4202" w:hanging="420"/>
      </w:pPr>
    </w:lvl>
  </w:abstractNum>
  <w:abstractNum w:abstractNumId="4">
    <w:nsid w:val="343476D6"/>
    <w:multiLevelType w:val="singleLevel"/>
    <w:tmpl w:val="343476D6"/>
    <w:lvl w:ilvl="0">
      <w:start w:val="1"/>
      <w:numFmt w:val="decimal"/>
      <w:suff w:val="nothing"/>
      <w:lvlText w:val="（%1）"/>
      <w:lvlJc w:val="left"/>
    </w:lvl>
  </w:abstractNum>
  <w:abstractNum w:abstractNumId="5">
    <w:nsid w:val="35FD699B"/>
    <w:multiLevelType w:val="multilevel"/>
    <w:tmpl w:val="35FD699B"/>
    <w:lvl w:ilvl="0">
      <w:start w:val="1"/>
      <w:numFmt w:val="decimal"/>
      <w:lvlText w:val="%1."/>
      <w:lvlJc w:val="left"/>
      <w:pPr>
        <w:ind w:left="840" w:hanging="420"/>
      </w:pPr>
      <w:rPr>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361D3996"/>
    <w:multiLevelType w:val="multilevel"/>
    <w:tmpl w:val="361D399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4DB2330"/>
    <w:multiLevelType w:val="multilevel"/>
    <w:tmpl w:val="54DB2330"/>
    <w:lvl w:ilvl="0">
      <w:start w:val="1"/>
      <w:numFmt w:val="chineseCountingThousand"/>
      <w:lvlText w:val="(%1)"/>
      <w:lvlJc w:val="left"/>
      <w:pPr>
        <w:tabs>
          <w:tab w:val="left" w:pos="842"/>
        </w:tabs>
        <w:ind w:left="0" w:firstLine="422"/>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5760BF62"/>
    <w:multiLevelType w:val="singleLevel"/>
    <w:tmpl w:val="5760BF62"/>
    <w:lvl w:ilvl="0">
      <w:start w:val="1"/>
      <w:numFmt w:val="chineseCounting"/>
      <w:suff w:val="nothing"/>
      <w:lvlText w:val="%1、"/>
      <w:lvlJc w:val="left"/>
      <w:rPr>
        <w:b/>
        <w:color w:val="000000"/>
      </w:rPr>
    </w:lvl>
  </w:abstractNum>
  <w:abstractNum w:abstractNumId="9">
    <w:nsid w:val="5760C00A"/>
    <w:multiLevelType w:val="singleLevel"/>
    <w:tmpl w:val="5760C00A"/>
    <w:lvl w:ilvl="0">
      <w:start w:val="1"/>
      <w:numFmt w:val="chineseCounting"/>
      <w:suff w:val="nothing"/>
      <w:lvlText w:val="（%1）"/>
      <w:lvlJc w:val="left"/>
    </w:lvl>
  </w:abstractNum>
  <w:abstractNum w:abstractNumId="10">
    <w:nsid w:val="5760C1C1"/>
    <w:multiLevelType w:val="singleLevel"/>
    <w:tmpl w:val="5760C1C1"/>
    <w:lvl w:ilvl="0">
      <w:start w:val="2"/>
      <w:numFmt w:val="chineseCounting"/>
      <w:suff w:val="nothing"/>
      <w:lvlText w:val="（%1）"/>
      <w:lvlJc w:val="left"/>
    </w:lvl>
  </w:abstractNum>
  <w:abstractNum w:abstractNumId="11">
    <w:nsid w:val="5760C2DF"/>
    <w:multiLevelType w:val="singleLevel"/>
    <w:tmpl w:val="5760C2DF"/>
    <w:lvl w:ilvl="0">
      <w:start w:val="1"/>
      <w:numFmt w:val="decimal"/>
      <w:suff w:val="nothing"/>
      <w:lvlText w:val="（%1）"/>
      <w:lvlJc w:val="left"/>
    </w:lvl>
  </w:abstractNum>
  <w:abstractNum w:abstractNumId="12">
    <w:nsid w:val="5760C78B"/>
    <w:multiLevelType w:val="singleLevel"/>
    <w:tmpl w:val="5760C78B"/>
    <w:lvl w:ilvl="0">
      <w:start w:val="1"/>
      <w:numFmt w:val="chineseCounting"/>
      <w:suff w:val="nothing"/>
      <w:lvlText w:val="（%1）"/>
      <w:lvlJc w:val="left"/>
    </w:lvl>
  </w:abstractNum>
  <w:abstractNum w:abstractNumId="13">
    <w:nsid w:val="5760C7EA"/>
    <w:multiLevelType w:val="singleLevel"/>
    <w:tmpl w:val="5760C7EA"/>
    <w:lvl w:ilvl="0">
      <w:start w:val="1"/>
      <w:numFmt w:val="decimal"/>
      <w:suff w:val="nothing"/>
      <w:lvlText w:val="（%1）"/>
      <w:lvlJc w:val="left"/>
      <w:rPr>
        <w:b/>
      </w:rPr>
    </w:lvl>
  </w:abstractNum>
  <w:abstractNum w:abstractNumId="14">
    <w:nsid w:val="57CD0939"/>
    <w:multiLevelType w:val="multilevel"/>
    <w:tmpl w:val="57CD0939"/>
    <w:lvl w:ilvl="0">
      <w:start w:val="1"/>
      <w:numFmt w:val="decimal"/>
      <w:lvlText w:val="（%1）"/>
      <w:lvlJc w:val="left"/>
      <w:pPr>
        <w:ind w:left="2104" w:hanging="420"/>
      </w:pPr>
    </w:lvl>
    <w:lvl w:ilvl="1">
      <w:start w:val="1"/>
      <w:numFmt w:val="lowerLetter"/>
      <w:lvlText w:val="%2)"/>
      <w:lvlJc w:val="left"/>
      <w:pPr>
        <w:ind w:left="2524" w:hanging="420"/>
      </w:pPr>
    </w:lvl>
    <w:lvl w:ilvl="2">
      <w:start w:val="1"/>
      <w:numFmt w:val="lowerRoman"/>
      <w:lvlText w:val="%3."/>
      <w:lvlJc w:val="right"/>
      <w:pPr>
        <w:ind w:left="2944" w:hanging="420"/>
      </w:pPr>
    </w:lvl>
    <w:lvl w:ilvl="3">
      <w:start w:val="1"/>
      <w:numFmt w:val="decimal"/>
      <w:lvlText w:val="%4."/>
      <w:lvlJc w:val="left"/>
      <w:pPr>
        <w:ind w:left="3364" w:hanging="420"/>
      </w:pPr>
    </w:lvl>
    <w:lvl w:ilvl="4">
      <w:start w:val="1"/>
      <w:numFmt w:val="lowerLetter"/>
      <w:lvlText w:val="%5)"/>
      <w:lvlJc w:val="left"/>
      <w:pPr>
        <w:ind w:left="3784" w:hanging="420"/>
      </w:pPr>
    </w:lvl>
    <w:lvl w:ilvl="5">
      <w:start w:val="1"/>
      <w:numFmt w:val="lowerRoman"/>
      <w:lvlText w:val="%6."/>
      <w:lvlJc w:val="right"/>
      <w:pPr>
        <w:ind w:left="4204" w:hanging="420"/>
      </w:pPr>
    </w:lvl>
    <w:lvl w:ilvl="6">
      <w:start w:val="1"/>
      <w:numFmt w:val="decimal"/>
      <w:lvlText w:val="%7."/>
      <w:lvlJc w:val="left"/>
      <w:pPr>
        <w:ind w:left="4624" w:hanging="420"/>
      </w:pPr>
    </w:lvl>
    <w:lvl w:ilvl="7">
      <w:start w:val="1"/>
      <w:numFmt w:val="lowerLetter"/>
      <w:lvlText w:val="%8)"/>
      <w:lvlJc w:val="left"/>
      <w:pPr>
        <w:ind w:left="5044" w:hanging="420"/>
      </w:pPr>
    </w:lvl>
    <w:lvl w:ilvl="8">
      <w:start w:val="1"/>
      <w:numFmt w:val="lowerRoman"/>
      <w:lvlText w:val="%9."/>
      <w:lvlJc w:val="right"/>
      <w:pPr>
        <w:ind w:left="5464" w:hanging="420"/>
      </w:pPr>
    </w:lvl>
  </w:abstractNum>
  <w:abstractNum w:abstractNumId="15">
    <w:nsid w:val="5F3652B8"/>
    <w:multiLevelType w:val="singleLevel"/>
    <w:tmpl w:val="5F3652B8"/>
    <w:lvl w:ilvl="0">
      <w:start w:val="1"/>
      <w:numFmt w:val="decimal"/>
      <w:lvlText w:val="（%1）"/>
      <w:lvlJc w:val="left"/>
      <w:pPr>
        <w:ind w:left="420" w:hanging="420"/>
      </w:pPr>
    </w:lvl>
  </w:abstractNum>
  <w:abstractNum w:abstractNumId="16">
    <w:nsid w:val="6C3C0E25"/>
    <w:multiLevelType w:val="multilevel"/>
    <w:tmpl w:val="6C3C0E25"/>
    <w:lvl w:ilvl="0">
      <w:start w:val="1"/>
      <w:numFmt w:val="chineseCountingThousand"/>
      <w:lvlText w:val="第%1条"/>
      <w:lvlJc w:val="left"/>
      <w:pPr>
        <w:tabs>
          <w:tab w:val="left" w:pos="842"/>
        </w:tabs>
        <w:ind w:left="0" w:firstLine="422"/>
      </w:pPr>
      <w:rPr>
        <w:rFonts w:eastAsia="宋体" w:hint="eastAsia"/>
        <w:b/>
        <w:i w:val="0"/>
        <w:sz w:val="21"/>
        <w:szCs w:val="21"/>
      </w:rPr>
    </w:lvl>
    <w:lvl w:ilvl="1">
      <w:start w:val="1"/>
      <w:numFmt w:val="chineseCountingThousand"/>
      <w:lvlText w:val="(%2)"/>
      <w:lvlJc w:val="left"/>
      <w:pPr>
        <w:tabs>
          <w:tab w:val="left" w:pos="840"/>
        </w:tabs>
        <w:ind w:left="0" w:firstLine="420"/>
      </w:pPr>
      <w:rPr>
        <w:rFonts w:hint="eastAsia"/>
        <w:b/>
        <w:i w:val="0"/>
        <w:sz w:val="21"/>
        <w:szCs w:val="21"/>
      </w:rPr>
    </w:lvl>
    <w:lvl w:ilvl="2">
      <w:start w:val="1"/>
      <w:numFmt w:val="japaneseCounting"/>
      <w:lvlText w:val="（%3）"/>
      <w:lvlJc w:val="left"/>
      <w:pPr>
        <w:tabs>
          <w:tab w:val="left" w:pos="1890"/>
        </w:tabs>
        <w:ind w:left="1890" w:hanging="105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7D2D750A"/>
    <w:multiLevelType w:val="multilevel"/>
    <w:tmpl w:val="7D2D750A"/>
    <w:lvl w:ilvl="0">
      <w:start w:val="1"/>
      <w:numFmt w:val="bullet"/>
      <w:lvlText w:val=""/>
      <w:lvlJc w:val="left"/>
      <w:pPr>
        <w:ind w:left="844" w:hanging="420"/>
      </w:pPr>
      <w:rPr>
        <w:rFonts w:ascii="Wingdings" w:hAnsi="Wingdings" w:hint="default"/>
      </w:rPr>
    </w:lvl>
    <w:lvl w:ilvl="1">
      <w:start w:val="1"/>
      <w:numFmt w:val="bullet"/>
      <w:lvlText w:val=""/>
      <w:lvlJc w:val="left"/>
      <w:pPr>
        <w:ind w:left="1264" w:hanging="420"/>
      </w:pPr>
      <w:rPr>
        <w:rFonts w:ascii="Wingdings" w:hAnsi="Wingdings" w:hint="default"/>
      </w:rPr>
    </w:lvl>
    <w:lvl w:ilvl="2">
      <w:start w:val="1"/>
      <w:numFmt w:val="bullet"/>
      <w:lvlText w:val=""/>
      <w:lvlJc w:val="left"/>
      <w:pPr>
        <w:ind w:left="1684" w:hanging="420"/>
      </w:pPr>
      <w:rPr>
        <w:rFonts w:ascii="Wingdings" w:hAnsi="Wingdings" w:hint="default"/>
      </w:rPr>
    </w:lvl>
    <w:lvl w:ilvl="3">
      <w:start w:val="1"/>
      <w:numFmt w:val="decimal"/>
      <w:lvlText w:val="（%4）"/>
      <w:lvlJc w:val="left"/>
      <w:pPr>
        <w:ind w:left="2104" w:hanging="420"/>
      </w:pPr>
      <w:rPr>
        <w:rFonts w:hint="default"/>
      </w:rPr>
    </w:lvl>
    <w:lvl w:ilvl="4">
      <w:start w:val="1"/>
      <w:numFmt w:val="bullet"/>
      <w:lvlText w:val=""/>
      <w:lvlJc w:val="left"/>
      <w:pPr>
        <w:ind w:left="2524" w:hanging="420"/>
      </w:pPr>
      <w:rPr>
        <w:rFonts w:ascii="Wingdings" w:hAnsi="Wingdings" w:hint="default"/>
      </w:rPr>
    </w:lvl>
    <w:lvl w:ilvl="5">
      <w:start w:val="1"/>
      <w:numFmt w:val="bullet"/>
      <w:lvlText w:val=""/>
      <w:lvlJc w:val="left"/>
      <w:pPr>
        <w:ind w:left="2944" w:hanging="420"/>
      </w:pPr>
      <w:rPr>
        <w:rFonts w:ascii="Wingdings" w:hAnsi="Wingdings" w:hint="default"/>
      </w:rPr>
    </w:lvl>
    <w:lvl w:ilvl="6">
      <w:start w:val="1"/>
      <w:numFmt w:val="bullet"/>
      <w:lvlText w:val=""/>
      <w:lvlJc w:val="left"/>
      <w:pPr>
        <w:ind w:left="3364" w:hanging="420"/>
      </w:pPr>
      <w:rPr>
        <w:rFonts w:ascii="Wingdings" w:hAnsi="Wingdings" w:hint="default"/>
      </w:rPr>
    </w:lvl>
    <w:lvl w:ilvl="7">
      <w:start w:val="1"/>
      <w:numFmt w:val="bullet"/>
      <w:lvlText w:val=""/>
      <w:lvlJc w:val="left"/>
      <w:pPr>
        <w:ind w:left="3784" w:hanging="420"/>
      </w:pPr>
      <w:rPr>
        <w:rFonts w:ascii="Wingdings" w:hAnsi="Wingdings" w:hint="default"/>
      </w:rPr>
    </w:lvl>
    <w:lvl w:ilvl="8">
      <w:start w:val="1"/>
      <w:numFmt w:val="bullet"/>
      <w:lvlText w:val=""/>
      <w:lvlJc w:val="left"/>
      <w:pPr>
        <w:ind w:left="4204" w:hanging="420"/>
      </w:pPr>
      <w:rPr>
        <w:rFonts w:ascii="Wingdings" w:hAnsi="Wingdings" w:hint="default"/>
      </w:rPr>
    </w:lvl>
  </w:abstractNum>
  <w:num w:numId="1">
    <w:abstractNumId w:val="8"/>
  </w:num>
  <w:num w:numId="2">
    <w:abstractNumId w:val="9"/>
  </w:num>
  <w:num w:numId="3">
    <w:abstractNumId w:val="15"/>
  </w:num>
  <w:num w:numId="4">
    <w:abstractNumId w:val="10"/>
  </w:num>
  <w:num w:numId="5">
    <w:abstractNumId w:val="11"/>
  </w:num>
  <w:num w:numId="6">
    <w:abstractNumId w:val="12"/>
  </w:num>
  <w:num w:numId="7">
    <w:abstractNumId w:val="13"/>
  </w:num>
  <w:num w:numId="8">
    <w:abstractNumId w:val="6"/>
  </w:num>
  <w:num w:numId="9">
    <w:abstractNumId w:val="5"/>
  </w:num>
  <w:num w:numId="10">
    <w:abstractNumId w:val="17"/>
  </w:num>
  <w:num w:numId="11">
    <w:abstractNumId w:val="14"/>
  </w:num>
  <w:num w:numId="12">
    <w:abstractNumId w:val="2"/>
  </w:num>
  <w:num w:numId="13">
    <w:abstractNumId w:val="16"/>
  </w:num>
  <w:num w:numId="14">
    <w:abstractNumId w:val="1"/>
  </w:num>
  <w:num w:numId="15">
    <w:abstractNumId w:val="3"/>
  </w:num>
  <w:num w:numId="16">
    <w:abstractNumId w:val="7"/>
  </w:num>
  <w:num w:numId="17">
    <w:abstractNumId w:val="0"/>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8993B6A"/>
    <w:rsid w:val="000F3E3C"/>
    <w:rsid w:val="00137482"/>
    <w:rsid w:val="00606B1C"/>
    <w:rsid w:val="00B2019F"/>
    <w:rsid w:val="00C16543"/>
    <w:rsid w:val="22394F6A"/>
    <w:rsid w:val="27625FA6"/>
    <w:rsid w:val="4A2A69C1"/>
    <w:rsid w:val="65734535"/>
    <w:rsid w:val="78993B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606B1C"/>
    <w:pPr>
      <w:widowControl w:val="0"/>
      <w:autoSpaceDE w:val="0"/>
      <w:autoSpaceDN w:val="0"/>
      <w:adjustRightInd w:val="0"/>
      <w:spacing w:line="360" w:lineRule="auto"/>
    </w:pPr>
    <w:rPr>
      <w:rFonts w:ascii="宋体" w:hAnsi="宋体"/>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rsid w:val="00606B1C"/>
    <w:pPr>
      <w:ind w:firstLineChars="0" w:firstLine="0"/>
    </w:pPr>
    <w:rPr>
      <w:rFonts w:ascii="Times New Roman" w:hAnsi="Times New Roman"/>
    </w:rPr>
  </w:style>
  <w:style w:type="paragraph" w:styleId="a4">
    <w:name w:val="Body Text"/>
    <w:basedOn w:val="a"/>
    <w:qFormat/>
    <w:rsid w:val="00606B1C"/>
    <w:pPr>
      <w:ind w:firstLineChars="200" w:firstLine="643"/>
    </w:pPr>
    <w:rPr>
      <w:rFonts w:cs="宋体"/>
      <w:bCs/>
      <w:color w:val="000000"/>
      <w:sz w:val="21"/>
      <w:szCs w:val="21"/>
    </w:rPr>
  </w:style>
  <w:style w:type="table" w:styleId="a5">
    <w:name w:val="Table Grid"/>
    <w:basedOn w:val="a2"/>
    <w:qFormat/>
    <w:rsid w:val="00606B1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606B1C"/>
    <w:pPr>
      <w:ind w:firstLineChars="200" w:firstLine="420"/>
    </w:pPr>
    <w:rPr>
      <w:rFonts w:ascii="Calibri" w:hAnsi="Calibri"/>
      <w:szCs w:val="24"/>
    </w:rPr>
  </w:style>
  <w:style w:type="character" w:customStyle="1" w:styleId="apple-style-span">
    <w:name w:val="apple-style-span"/>
    <w:basedOn w:val="a1"/>
    <w:qFormat/>
    <w:rsid w:val="00606B1C"/>
  </w:style>
  <w:style w:type="character" w:customStyle="1" w:styleId="apple-converted-space">
    <w:name w:val="apple-converted-space"/>
    <w:basedOn w:val="a1"/>
    <w:qFormat/>
    <w:rsid w:val="00606B1C"/>
  </w:style>
  <w:style w:type="paragraph" w:styleId="a6">
    <w:name w:val="header"/>
    <w:basedOn w:val="a"/>
    <w:link w:val="Char"/>
    <w:rsid w:val="000F3E3C"/>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1"/>
    <w:link w:val="a6"/>
    <w:rsid w:val="000F3E3C"/>
    <w:rPr>
      <w:rFonts w:ascii="宋体" w:hAnsi="宋体"/>
      <w:sz w:val="18"/>
      <w:szCs w:val="18"/>
    </w:rPr>
  </w:style>
  <w:style w:type="paragraph" w:styleId="a7">
    <w:name w:val="footer"/>
    <w:basedOn w:val="a"/>
    <w:link w:val="Char0"/>
    <w:rsid w:val="000F3E3C"/>
    <w:pPr>
      <w:tabs>
        <w:tab w:val="center" w:pos="4153"/>
        <w:tab w:val="right" w:pos="8306"/>
      </w:tabs>
      <w:snapToGrid w:val="0"/>
      <w:spacing w:line="240" w:lineRule="auto"/>
    </w:pPr>
    <w:rPr>
      <w:sz w:val="18"/>
      <w:szCs w:val="18"/>
    </w:rPr>
  </w:style>
  <w:style w:type="character" w:customStyle="1" w:styleId="Char0">
    <w:name w:val="页脚 Char"/>
    <w:basedOn w:val="a1"/>
    <w:link w:val="a7"/>
    <w:rsid w:val="000F3E3C"/>
    <w:rPr>
      <w:rFonts w:ascii="宋体" w:hAnsi="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1192</Words>
  <Characters>6799</Characters>
  <Application>Microsoft Office Word</Application>
  <DocSecurity>0</DocSecurity>
  <Lines>56</Lines>
  <Paragraphs>15</Paragraphs>
  <ScaleCrop>false</ScaleCrop>
  <Company/>
  <LinksUpToDate>false</LinksUpToDate>
  <CharactersWithSpaces>7976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xmzhangq</dc:creator>
  <cp:lastModifiedBy>yan</cp:lastModifiedBy>
  <cp:revision>3</cp:revision>
  <cp:lastPrinted>2021-03-26T01:03:00Z</cp:lastPrinted>
  <dcterms:created xsi:type="dcterms:W3CDTF">2021-02-23T10:00:00Z</dcterms:created>
  <dcterms:modified xsi:type="dcterms:W3CDTF">2021-05-10T07:34:00Z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