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260" w:after="260" w:line="416" w:lineRule="auto"/>
        <w:jc w:val="both"/>
        <w:outlineLvl w:val="1"/>
        <w:rPr>
          <w:rFonts w:hint="eastAsia"/>
        </w:rPr>
      </w:pPr>
      <w:r>
        <w:rPr>
          <w:rFonts w:hint="eastAsia" w:ascii="宋体" w:hAnsi="宋体" w:eastAsia="宋体" w:cs="宋体"/>
          <w:b/>
          <w:bCs/>
          <w:kern w:val="2"/>
          <w:sz w:val="44"/>
          <w:szCs w:val="44"/>
          <w:lang w:val="en-US" w:eastAsia="zh-CN" w:bidi="ar-SA"/>
        </w:rPr>
        <w:t>住院医师规范化培训管理系统招标内容参数</w:t>
      </w:r>
    </w:p>
    <w:p>
      <w:pPr>
        <w:pStyle w:val="3"/>
        <w:ind w:left="-424" w:leftChars="-202"/>
        <w:rPr>
          <w:rFonts w:hint="eastAsia"/>
          <w:sz w:val="22"/>
          <w:szCs w:val="22"/>
        </w:rPr>
      </w:pPr>
      <w:bookmarkStart w:id="0" w:name="_GoBack"/>
      <w:bookmarkEnd w:id="0"/>
    </w:p>
    <w:p>
      <w:pPr>
        <w:pStyle w:val="3"/>
        <w:ind w:left="-424" w:leftChars="-202"/>
      </w:pPr>
      <w:r>
        <w:rPr>
          <w:rFonts w:hint="eastAsia"/>
        </w:rPr>
        <w:t>（一）住院医师规范化培训管理系统</w:t>
      </w:r>
    </w:p>
    <w:tbl>
      <w:tblPr>
        <w:tblStyle w:val="6"/>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1.基础配置管理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p>
        </w:tc>
        <w:tc>
          <w:tcPr>
            <w:tcW w:w="1842" w:type="dxa"/>
            <w:vAlign w:val="center"/>
          </w:tcPr>
          <w:p>
            <w:pPr>
              <w:rPr>
                <w:rFonts w:ascii="宋体" w:hAnsi="宋体" w:cs="宋体"/>
                <w:szCs w:val="24"/>
              </w:rPr>
            </w:pPr>
            <w:r>
              <w:rPr>
                <w:rFonts w:hint="eastAsia" w:ascii="宋体" w:hAnsi="宋体" w:cs="宋体"/>
                <w:szCs w:val="24"/>
              </w:rPr>
              <w:t>多角色用户管理</w:t>
            </w:r>
          </w:p>
        </w:tc>
        <w:tc>
          <w:tcPr>
            <w:tcW w:w="6668" w:type="dxa"/>
            <w:vAlign w:val="center"/>
          </w:tcPr>
          <w:p>
            <w:pPr>
              <w:rPr>
                <w:rFonts w:ascii="宋体" w:hAnsi="宋体" w:cs="宋体"/>
                <w:szCs w:val="24"/>
              </w:rPr>
            </w:pPr>
            <w:r>
              <w:rPr>
                <w:rFonts w:hint="eastAsia" w:ascii="宋体" w:hAnsi="宋体" w:cs="宋体"/>
                <w:szCs w:val="24"/>
              </w:rPr>
              <w:t>系统支持众多用户角色的设置。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2</w:t>
            </w:r>
          </w:p>
        </w:tc>
        <w:tc>
          <w:tcPr>
            <w:tcW w:w="1842" w:type="dxa"/>
            <w:vAlign w:val="center"/>
          </w:tcPr>
          <w:p>
            <w:pPr>
              <w:rPr>
                <w:rFonts w:ascii="宋体" w:hAnsi="宋体" w:cs="宋体"/>
                <w:szCs w:val="24"/>
              </w:rPr>
            </w:pPr>
            <w:r>
              <w:rPr>
                <w:rFonts w:hint="eastAsia" w:ascii="宋体" w:hAnsi="宋体" w:cs="宋体"/>
                <w:szCs w:val="24"/>
              </w:rPr>
              <w:t>多种应用模式</w:t>
            </w:r>
          </w:p>
        </w:tc>
        <w:tc>
          <w:tcPr>
            <w:tcW w:w="6668" w:type="dxa"/>
            <w:vAlign w:val="center"/>
          </w:tcPr>
          <w:p>
            <w:pPr>
              <w:rPr>
                <w:rFonts w:ascii="宋体" w:hAnsi="宋体" w:cs="宋体"/>
                <w:szCs w:val="24"/>
              </w:rPr>
            </w:pPr>
            <w:r>
              <w:rPr>
                <w:rFonts w:hint="eastAsia" w:ascii="宋体" w:hAnsi="宋体" w:cs="宋体"/>
                <w:szCs w:val="24"/>
              </w:rPr>
              <w:t>系统针对不同的用户角色，可提供多种应用模式，包括：电脑端应用及移动端应用。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3</w:t>
            </w:r>
          </w:p>
        </w:tc>
        <w:tc>
          <w:tcPr>
            <w:tcW w:w="1842" w:type="dxa"/>
            <w:vAlign w:val="center"/>
          </w:tcPr>
          <w:p>
            <w:pPr>
              <w:rPr>
                <w:rFonts w:ascii="宋体" w:hAnsi="宋体" w:cs="宋体"/>
                <w:szCs w:val="24"/>
              </w:rPr>
            </w:pPr>
            <w:r>
              <w:rPr>
                <w:rFonts w:hint="eastAsia" w:ascii="宋体" w:hAnsi="宋体" w:cs="宋体"/>
                <w:szCs w:val="24"/>
              </w:rPr>
              <w:t>动态权限分配</w:t>
            </w:r>
          </w:p>
        </w:tc>
        <w:tc>
          <w:tcPr>
            <w:tcW w:w="6668" w:type="dxa"/>
            <w:vAlign w:val="center"/>
          </w:tcPr>
          <w:p>
            <w:pPr>
              <w:rPr>
                <w:rFonts w:ascii="宋体" w:hAnsi="宋体" w:cs="宋体"/>
                <w:szCs w:val="24"/>
              </w:rPr>
            </w:pPr>
            <w:r>
              <w:rPr>
                <w:rFonts w:hint="eastAsia" w:ascii="宋体" w:hAnsi="宋体" w:cs="宋体"/>
                <w:szCs w:val="24"/>
              </w:rPr>
              <w:t>系统针对多种用户角色，可灵活为其分配系统的操作权限，保障各项业务功能的有效划分。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4</w:t>
            </w:r>
          </w:p>
        </w:tc>
        <w:tc>
          <w:tcPr>
            <w:tcW w:w="1842" w:type="dxa"/>
            <w:vAlign w:val="center"/>
          </w:tcPr>
          <w:p>
            <w:pPr>
              <w:rPr>
                <w:rFonts w:ascii="宋体" w:hAnsi="宋体" w:cs="宋体"/>
                <w:szCs w:val="24"/>
              </w:rPr>
            </w:pPr>
            <w:r>
              <w:rPr>
                <w:rFonts w:hint="eastAsia" w:ascii="宋体" w:hAnsi="宋体" w:cs="宋体"/>
                <w:szCs w:val="24"/>
              </w:rPr>
              <w:t>动态流程配置</w:t>
            </w:r>
          </w:p>
        </w:tc>
        <w:tc>
          <w:tcPr>
            <w:tcW w:w="6668" w:type="dxa"/>
            <w:vAlign w:val="center"/>
          </w:tcPr>
          <w:p>
            <w:pPr>
              <w:rPr>
                <w:rFonts w:ascii="宋体" w:hAnsi="宋体" w:cs="宋体"/>
                <w:szCs w:val="24"/>
              </w:rPr>
            </w:pPr>
            <w:r>
              <w:rPr>
                <w:rFonts w:hint="eastAsia" w:ascii="宋体" w:hAnsi="宋体" w:cs="宋体"/>
                <w:szCs w:val="24"/>
              </w:rPr>
              <w:t>系统可对工作流程进行灵活配置，包括参与的人员角色、流程的顺序。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2.轮转计划管理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2.1</w:t>
            </w:r>
          </w:p>
        </w:tc>
        <w:tc>
          <w:tcPr>
            <w:tcW w:w="1842" w:type="dxa"/>
            <w:vAlign w:val="center"/>
          </w:tcPr>
          <w:p>
            <w:pPr>
              <w:rPr>
                <w:rFonts w:ascii="宋体" w:hAnsi="宋体" w:cs="宋体"/>
                <w:szCs w:val="24"/>
              </w:rPr>
            </w:pPr>
            <w:r>
              <w:rPr>
                <w:rFonts w:hint="eastAsia" w:ascii="宋体" w:hAnsi="宋体" w:cs="宋体"/>
                <w:szCs w:val="24"/>
              </w:rPr>
              <w:t>轮转计划模板</w:t>
            </w:r>
          </w:p>
        </w:tc>
        <w:tc>
          <w:tcPr>
            <w:tcW w:w="6668" w:type="dxa"/>
            <w:vAlign w:val="center"/>
          </w:tcPr>
          <w:p>
            <w:pPr>
              <w:rPr>
                <w:rFonts w:ascii="宋体" w:hAnsi="宋体" w:cs="宋体"/>
                <w:szCs w:val="24"/>
              </w:rPr>
            </w:pPr>
            <w:r>
              <w:rPr>
                <w:rFonts w:hint="eastAsia" w:ascii="宋体" w:hAnsi="宋体" w:cs="宋体"/>
                <w:szCs w:val="24"/>
              </w:rPr>
              <w:t>（1）系统可按照国家规培要求以及医院教学要求，建立轮转计划模板。</w:t>
            </w:r>
          </w:p>
          <w:p>
            <w:pPr>
              <w:rPr>
                <w:rFonts w:ascii="宋体" w:hAnsi="宋体" w:cs="宋体"/>
                <w:szCs w:val="24"/>
              </w:rPr>
            </w:pPr>
            <w:r>
              <w:rPr>
                <w:rFonts w:hint="eastAsia" w:ascii="宋体" w:hAnsi="宋体" w:cs="宋体"/>
                <w:szCs w:val="24"/>
              </w:rPr>
              <w:t>（2）模板中可设置多种复杂的轮转规则：</w:t>
            </w:r>
          </w:p>
          <w:p>
            <w:pPr>
              <w:ind w:firstLine="420" w:firstLineChars="200"/>
              <w:rPr>
                <w:rFonts w:ascii="宋体" w:hAnsi="宋体" w:cs="宋体"/>
                <w:szCs w:val="24"/>
              </w:rPr>
            </w:pPr>
            <w:r>
              <w:rPr>
                <w:rFonts w:hint="eastAsia" w:ascii="宋体" w:hAnsi="宋体" w:cs="宋体"/>
                <w:szCs w:val="24"/>
              </w:rPr>
              <w:t>1）指定科室的轮转月份：如呼吸科轮转安排在第二年的10-12月份。</w:t>
            </w:r>
          </w:p>
          <w:p>
            <w:pPr>
              <w:ind w:firstLine="420" w:firstLineChars="200"/>
              <w:rPr>
                <w:rFonts w:ascii="宋体" w:hAnsi="宋体" w:cs="宋体"/>
                <w:szCs w:val="24"/>
              </w:rPr>
            </w:pPr>
            <w:r>
              <w:rPr>
                <w:rFonts w:hint="eastAsia" w:ascii="宋体" w:hAnsi="宋体" w:cs="宋体"/>
                <w:szCs w:val="24"/>
              </w:rPr>
              <w:t>2）指定科室轮转月份的范围：如急诊科轮转安排在第三年。</w:t>
            </w:r>
          </w:p>
          <w:p>
            <w:pPr>
              <w:ind w:firstLine="420" w:firstLineChars="200"/>
              <w:rPr>
                <w:rFonts w:ascii="宋体" w:hAnsi="宋体" w:cs="宋体"/>
                <w:szCs w:val="24"/>
              </w:rPr>
            </w:pPr>
            <w:r>
              <w:rPr>
                <w:rFonts w:hint="eastAsia" w:ascii="宋体" w:hAnsi="宋体" w:cs="宋体"/>
                <w:szCs w:val="24"/>
              </w:rPr>
              <w:t>3）相关的两个科室轮转时间连续。</w:t>
            </w:r>
          </w:p>
          <w:p>
            <w:pPr>
              <w:ind w:firstLine="420" w:firstLineChars="200"/>
              <w:rPr>
                <w:rFonts w:ascii="宋体" w:hAnsi="宋体" w:cs="宋体"/>
                <w:szCs w:val="24"/>
              </w:rPr>
            </w:pPr>
            <w:r>
              <w:rPr>
                <w:rFonts w:ascii="宋体" w:hAnsi="宋体" w:cs="宋体"/>
                <w:szCs w:val="24"/>
              </w:rPr>
              <w:t>4</w:t>
            </w:r>
            <w:r>
              <w:rPr>
                <w:rFonts w:hint="eastAsia" w:ascii="宋体" w:hAnsi="宋体" w:cs="宋体"/>
                <w:szCs w:val="24"/>
              </w:rPr>
              <w:t>）可按月或按周进行轮转安排。</w:t>
            </w:r>
          </w:p>
          <w:p>
            <w:pPr>
              <w:rPr>
                <w:rFonts w:ascii="宋体" w:hAnsi="宋体" w:cs="宋体"/>
                <w:szCs w:val="24"/>
              </w:rPr>
            </w:pPr>
            <w:r>
              <w:rPr>
                <w:rFonts w:hint="eastAsia" w:ascii="宋体" w:hAnsi="宋体" w:cs="宋体"/>
                <w:szCs w:val="24"/>
              </w:rPr>
              <w:t>（3）可以向下逐级细分，到病区到医疗组等。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2.</w:t>
            </w:r>
            <w:r>
              <w:rPr>
                <w:rFonts w:ascii="宋体" w:hAnsi="宋体" w:cs="宋体"/>
                <w:szCs w:val="24"/>
              </w:rPr>
              <w:t>2</w:t>
            </w:r>
          </w:p>
        </w:tc>
        <w:tc>
          <w:tcPr>
            <w:tcW w:w="1842" w:type="dxa"/>
            <w:vAlign w:val="center"/>
          </w:tcPr>
          <w:p>
            <w:pPr>
              <w:rPr>
                <w:rFonts w:ascii="宋体" w:hAnsi="宋体" w:cs="宋体"/>
                <w:szCs w:val="24"/>
              </w:rPr>
            </w:pPr>
            <w:r>
              <w:rPr>
                <w:rFonts w:hint="eastAsia" w:ascii="宋体" w:hAnsi="宋体" w:cs="宋体"/>
                <w:szCs w:val="24"/>
              </w:rPr>
              <w:t>编制轮转计划</w:t>
            </w:r>
          </w:p>
        </w:tc>
        <w:tc>
          <w:tcPr>
            <w:tcW w:w="6668" w:type="dxa"/>
            <w:vAlign w:val="center"/>
          </w:tcPr>
          <w:p>
            <w:pPr>
              <w:rPr>
                <w:rFonts w:ascii="宋体" w:hAnsi="宋体" w:cs="宋体"/>
                <w:szCs w:val="24"/>
              </w:rPr>
            </w:pPr>
            <w:r>
              <w:rPr>
                <w:rFonts w:hint="eastAsia" w:ascii="宋体" w:hAnsi="宋体" w:cs="宋体"/>
                <w:szCs w:val="24"/>
              </w:rPr>
              <w:t>可导入住院医师名单、科室名单、历史轮转数据，利用轮转模板实现轮转计划编制，排班结果达到科室容量平衡。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2.</w:t>
            </w:r>
            <w:r>
              <w:rPr>
                <w:rFonts w:ascii="宋体" w:hAnsi="宋体" w:cs="宋体"/>
                <w:szCs w:val="24"/>
              </w:rPr>
              <w:t>3</w:t>
            </w:r>
          </w:p>
        </w:tc>
        <w:tc>
          <w:tcPr>
            <w:tcW w:w="1842" w:type="dxa"/>
            <w:vAlign w:val="center"/>
          </w:tcPr>
          <w:p>
            <w:pPr>
              <w:rPr>
                <w:rFonts w:ascii="宋体" w:hAnsi="宋体" w:cs="宋体"/>
                <w:szCs w:val="24"/>
              </w:rPr>
            </w:pPr>
            <w:r>
              <w:rPr>
                <w:rFonts w:hint="eastAsia" w:ascii="宋体" w:hAnsi="宋体" w:cs="宋体"/>
                <w:szCs w:val="24"/>
              </w:rPr>
              <w:t>轮转计划查看</w:t>
            </w:r>
          </w:p>
        </w:tc>
        <w:tc>
          <w:tcPr>
            <w:tcW w:w="6668" w:type="dxa"/>
            <w:vAlign w:val="center"/>
          </w:tcPr>
          <w:p>
            <w:pPr>
              <w:rPr>
                <w:rFonts w:ascii="宋体" w:hAnsi="宋体" w:cs="宋体"/>
                <w:szCs w:val="24"/>
              </w:rPr>
            </w:pPr>
            <w:r>
              <w:rPr>
                <w:rFonts w:hint="eastAsia" w:ascii="宋体" w:hAnsi="宋体" w:cs="宋体"/>
                <w:szCs w:val="24"/>
              </w:rPr>
              <w:t>（1）按学员查询，可查询各个住院医师的轮转计划，每个月份所在的轮转科室。可根据学员姓名、时间段、年级、医学方向、学制、学员类型、身份类别、学员状态、专业基地筛选需要查询的住院医师轮转计划。</w:t>
            </w:r>
          </w:p>
          <w:p>
            <w:pPr>
              <w:rPr>
                <w:rFonts w:ascii="宋体" w:hAnsi="宋体" w:cs="宋体"/>
                <w:szCs w:val="24"/>
              </w:rPr>
            </w:pPr>
            <w:r>
              <w:rPr>
                <w:rFonts w:hint="eastAsia" w:ascii="宋体" w:hAnsi="宋体" w:cs="宋体"/>
                <w:szCs w:val="24"/>
              </w:rPr>
              <w:t>（2）按科室查看。可查看各个科室在各个月份的轮转人数，点击人数可查看具体的人员名单。</w:t>
            </w:r>
          </w:p>
          <w:p>
            <w:pPr>
              <w:rPr>
                <w:rFonts w:ascii="宋体" w:hAnsi="宋体" w:cs="宋体"/>
                <w:szCs w:val="24"/>
              </w:rPr>
            </w:pPr>
            <w:r>
              <w:rPr>
                <w:rFonts w:hint="eastAsia" w:ascii="宋体" w:hAnsi="宋体" w:cs="宋体"/>
                <w:szCs w:val="24"/>
              </w:rPr>
              <w:t>（3）支持以EXCEL的形式导出轮转表。定制式轮转计划导出，可根据国家与地区要求导出符合格式要求的文件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ascii="Arial" w:hAnsi="Arial" w:cs="Arial"/>
                <w:color w:val="333333"/>
                <w:sz w:val="20"/>
                <w:szCs w:val="20"/>
                <w:shd w:val="clear" w:color="auto" w:fill="FFFFFF"/>
              </w:rPr>
              <w:t>▲</w:t>
            </w:r>
            <w:r>
              <w:rPr>
                <w:rFonts w:hint="eastAsia" w:ascii="宋体" w:hAnsi="宋体" w:cs="宋体"/>
                <w:szCs w:val="24"/>
              </w:rPr>
              <w:t>2.</w:t>
            </w:r>
            <w:r>
              <w:rPr>
                <w:rFonts w:ascii="宋体" w:hAnsi="宋体" w:cs="宋体"/>
                <w:szCs w:val="24"/>
              </w:rPr>
              <w:t>4</w:t>
            </w:r>
          </w:p>
        </w:tc>
        <w:tc>
          <w:tcPr>
            <w:tcW w:w="1842" w:type="dxa"/>
            <w:vAlign w:val="center"/>
          </w:tcPr>
          <w:p>
            <w:pPr>
              <w:rPr>
                <w:rFonts w:ascii="宋体" w:hAnsi="宋体" w:cs="宋体"/>
                <w:szCs w:val="24"/>
              </w:rPr>
            </w:pPr>
            <w:r>
              <w:rPr>
                <w:rFonts w:hint="eastAsia" w:ascii="宋体" w:hAnsi="宋体" w:cs="宋体"/>
                <w:szCs w:val="24"/>
              </w:rPr>
              <w:t>轮转计划调整</w:t>
            </w:r>
          </w:p>
        </w:tc>
        <w:tc>
          <w:tcPr>
            <w:tcW w:w="6668" w:type="dxa"/>
            <w:vAlign w:val="center"/>
          </w:tcPr>
          <w:p>
            <w:pPr>
              <w:rPr>
                <w:rFonts w:ascii="宋体" w:hAnsi="宋体" w:cs="宋体"/>
                <w:szCs w:val="24"/>
              </w:rPr>
            </w:pPr>
            <w:r>
              <w:rPr>
                <w:rFonts w:hint="eastAsia" w:ascii="宋体" w:hAnsi="宋体" w:cs="宋体"/>
                <w:szCs w:val="24"/>
              </w:rPr>
              <w:t>图形式的轮转计划调整功能，可在已有轮转数据基础上，拆分合并轮转计划数据，可将住院医师的轮转计划中未轮转过的任意科室轮转顺序通过图形拖拽的方式互换，支持轮转科室的下级分配功能，教学管理人员可以在学员入科之前将轮转信息向下分配至实际轮转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ascii="Arial" w:hAnsi="Arial" w:cs="Arial"/>
                <w:color w:val="333333"/>
                <w:sz w:val="20"/>
                <w:szCs w:val="20"/>
                <w:shd w:val="clear" w:color="auto" w:fill="FFFFFF"/>
              </w:rPr>
              <w:t>▲</w:t>
            </w:r>
            <w:r>
              <w:rPr>
                <w:rFonts w:hint="eastAsia" w:ascii="宋体" w:hAnsi="宋体" w:cs="宋体"/>
                <w:szCs w:val="24"/>
              </w:rPr>
              <w:t>2.</w:t>
            </w:r>
            <w:r>
              <w:rPr>
                <w:rFonts w:ascii="宋体" w:hAnsi="宋体" w:cs="宋体"/>
                <w:szCs w:val="24"/>
              </w:rPr>
              <w:t>5</w:t>
            </w:r>
          </w:p>
        </w:tc>
        <w:tc>
          <w:tcPr>
            <w:tcW w:w="1842" w:type="dxa"/>
            <w:vAlign w:val="center"/>
          </w:tcPr>
          <w:p>
            <w:pPr>
              <w:rPr>
                <w:rFonts w:ascii="宋体" w:hAnsi="宋体" w:cs="宋体"/>
                <w:szCs w:val="24"/>
              </w:rPr>
            </w:pPr>
            <w:r>
              <w:rPr>
                <w:rFonts w:hint="eastAsia" w:ascii="宋体" w:hAnsi="宋体" w:cs="宋体"/>
                <w:szCs w:val="24"/>
              </w:rPr>
              <w:t>补轮转</w:t>
            </w:r>
          </w:p>
        </w:tc>
        <w:tc>
          <w:tcPr>
            <w:tcW w:w="6668" w:type="dxa"/>
            <w:vAlign w:val="center"/>
          </w:tcPr>
          <w:p>
            <w:pPr>
              <w:rPr>
                <w:rFonts w:ascii="宋体" w:hAnsi="宋体" w:cs="宋体"/>
                <w:szCs w:val="24"/>
              </w:rPr>
            </w:pPr>
            <w:r>
              <w:rPr>
                <w:rFonts w:hint="eastAsia" w:ascii="宋体" w:hAnsi="宋体" w:cs="宋体"/>
                <w:szCs w:val="24"/>
              </w:rPr>
              <w:t>（1）可按照姓名、工号、身份类别、学历、请假时长范围筛选需要补轮转的住院医师。</w:t>
            </w:r>
          </w:p>
          <w:p>
            <w:pPr>
              <w:rPr>
                <w:rFonts w:ascii="宋体" w:hAnsi="宋体" w:cs="宋体"/>
                <w:szCs w:val="24"/>
              </w:rPr>
            </w:pPr>
            <w:r>
              <w:rPr>
                <w:rFonts w:hint="eastAsia" w:ascii="宋体" w:hAnsi="宋体" w:cs="宋体"/>
                <w:szCs w:val="24"/>
              </w:rPr>
              <w:t>（2）系统可显示住院医院请假期间所在的轮转科室。</w:t>
            </w:r>
          </w:p>
          <w:p>
            <w:pPr>
              <w:rPr>
                <w:rFonts w:ascii="宋体" w:hAnsi="宋体" w:cs="宋体"/>
                <w:szCs w:val="24"/>
              </w:rPr>
            </w:pPr>
            <w:r>
              <w:rPr>
                <w:rFonts w:hint="eastAsia" w:ascii="宋体" w:hAnsi="宋体" w:cs="宋体"/>
                <w:szCs w:val="24"/>
              </w:rPr>
              <w:t>（3）教学管理员选择补轮转的科室和时间。</w:t>
            </w:r>
          </w:p>
          <w:p>
            <w:pPr>
              <w:rPr>
                <w:rFonts w:ascii="宋体" w:hAnsi="宋体" w:cs="宋体"/>
                <w:szCs w:val="24"/>
              </w:rPr>
            </w:pPr>
            <w:r>
              <w:rPr>
                <w:rFonts w:hint="eastAsia" w:ascii="宋体" w:hAnsi="宋体" w:cs="宋体"/>
                <w:szCs w:val="24"/>
              </w:rPr>
              <w:t>（4）系统将教学管理员选择的科室和时间调整至住院医师的轮转计划。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3.档案管理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3.1</w:t>
            </w:r>
          </w:p>
        </w:tc>
        <w:tc>
          <w:tcPr>
            <w:tcW w:w="1842" w:type="dxa"/>
            <w:vAlign w:val="center"/>
          </w:tcPr>
          <w:p>
            <w:pPr>
              <w:rPr>
                <w:rFonts w:ascii="宋体" w:hAnsi="宋体" w:cs="宋体"/>
                <w:szCs w:val="24"/>
              </w:rPr>
            </w:pPr>
            <w:r>
              <w:rPr>
                <w:rFonts w:hint="eastAsia" w:ascii="宋体" w:hAnsi="宋体" w:cs="宋体"/>
                <w:szCs w:val="24"/>
              </w:rPr>
              <w:t>建立学员档案</w:t>
            </w:r>
          </w:p>
        </w:tc>
        <w:tc>
          <w:tcPr>
            <w:tcW w:w="6668" w:type="dxa"/>
            <w:vAlign w:val="center"/>
          </w:tcPr>
          <w:p>
            <w:pPr>
              <w:rPr>
                <w:rFonts w:ascii="宋体" w:hAnsi="宋体" w:cs="宋体"/>
                <w:szCs w:val="24"/>
              </w:rPr>
            </w:pPr>
            <w:r>
              <w:rPr>
                <w:rFonts w:hint="eastAsia" w:ascii="宋体" w:hAnsi="宋体" w:cs="宋体"/>
                <w:szCs w:val="24"/>
              </w:rPr>
              <w:t>（1）系统可按照中国医师协会要求建立住院医师基本档案信息，包括基本信息、培训信息、工作及学习经历、证照信息。</w:t>
            </w:r>
          </w:p>
          <w:p>
            <w:pPr>
              <w:rPr>
                <w:rFonts w:ascii="宋体" w:hAnsi="宋体" w:cs="宋体"/>
                <w:szCs w:val="24"/>
              </w:rPr>
            </w:pPr>
            <w:r>
              <w:rPr>
                <w:rFonts w:hint="eastAsia" w:ascii="宋体" w:hAnsi="宋体" w:cs="宋体"/>
                <w:szCs w:val="24"/>
              </w:rPr>
              <w:t>（2）档案标签可体现系统中的信息追溯，如：轮转信息、学员评价、教学活动参与情况、出科考核与系统的轮转管理、评价管理、教学活动管理。各个标签与系统各模块数据互相关联，相关的信息自动汇总到档案中的对应标签。</w:t>
            </w:r>
          </w:p>
          <w:p>
            <w:pPr>
              <w:rPr>
                <w:rFonts w:ascii="宋体" w:hAnsi="宋体" w:cs="宋体"/>
                <w:szCs w:val="24"/>
              </w:rPr>
            </w:pPr>
            <w:r>
              <w:rPr>
                <w:rFonts w:hint="eastAsia" w:ascii="宋体" w:hAnsi="宋体" w:cs="宋体"/>
                <w:szCs w:val="24"/>
              </w:rPr>
              <w:t>（3）轮转信息中可查看住院医师的已轮转科室、未轮转科室、轮转中科室，以及轮转具体时间和带教老师；学员评价中可查看住院医师轮转过的各个科室的各个角色对其的评价分数及具体评价表；教学活动参与情况中可查看住院医师参加的所有教学活动的时间、地点、名称、签到情况、活动发起组织；出科考核中可查看住院医师已出科的各个科室的出科考核成绩，可显示出科考核各个考核分项的成绩及具体的考核打分表。</w:t>
            </w:r>
          </w:p>
          <w:p>
            <w:pPr>
              <w:rPr>
                <w:rFonts w:ascii="宋体" w:hAnsi="宋体" w:cs="宋体"/>
                <w:szCs w:val="24"/>
              </w:rPr>
            </w:pPr>
            <w:r>
              <w:rPr>
                <w:rFonts w:hint="eastAsia" w:ascii="宋体" w:hAnsi="宋体" w:cs="宋体"/>
                <w:szCs w:val="24"/>
              </w:rPr>
              <w:t>（4）扩展性的档案配置功能，可以根据院方要求配置档案项目，并指定是否可由学员自行维护。</w:t>
            </w:r>
          </w:p>
          <w:p>
            <w:pPr>
              <w:rPr>
                <w:rFonts w:ascii="宋体" w:hAnsi="宋体" w:cs="宋体"/>
                <w:szCs w:val="24"/>
              </w:rPr>
            </w:pPr>
            <w:r>
              <w:rPr>
                <w:rFonts w:hint="eastAsia" w:ascii="宋体" w:hAnsi="宋体" w:cs="宋体"/>
                <w:szCs w:val="24"/>
              </w:rPr>
              <w:t>（5）可创建实习生、研究生个人基本信息档案。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3.2</w:t>
            </w:r>
          </w:p>
        </w:tc>
        <w:tc>
          <w:tcPr>
            <w:tcW w:w="1842" w:type="dxa"/>
            <w:vAlign w:val="center"/>
          </w:tcPr>
          <w:p>
            <w:pPr>
              <w:rPr>
                <w:rFonts w:ascii="宋体" w:hAnsi="宋体" w:cs="宋体"/>
                <w:szCs w:val="24"/>
              </w:rPr>
            </w:pPr>
            <w:r>
              <w:rPr>
                <w:rFonts w:hint="eastAsia" w:ascii="宋体" w:hAnsi="宋体" w:cs="宋体"/>
                <w:szCs w:val="24"/>
              </w:rPr>
              <w:t>学员档案查询</w:t>
            </w:r>
          </w:p>
        </w:tc>
        <w:tc>
          <w:tcPr>
            <w:tcW w:w="6668" w:type="dxa"/>
            <w:vAlign w:val="center"/>
          </w:tcPr>
          <w:p>
            <w:pPr>
              <w:rPr>
                <w:rFonts w:ascii="宋体" w:hAnsi="宋体" w:cs="宋体"/>
                <w:szCs w:val="24"/>
              </w:rPr>
            </w:pPr>
            <w:r>
              <w:rPr>
                <w:rFonts w:hint="eastAsia" w:ascii="宋体" w:hAnsi="宋体" w:cs="宋体"/>
                <w:szCs w:val="24"/>
              </w:rPr>
              <w:t>（1）向多个管理角色开放学员档案的查询。</w:t>
            </w:r>
          </w:p>
          <w:p>
            <w:pPr>
              <w:rPr>
                <w:rFonts w:ascii="宋体" w:hAnsi="宋体" w:cs="宋体"/>
                <w:szCs w:val="24"/>
              </w:rPr>
            </w:pPr>
            <w:r>
              <w:rPr>
                <w:rFonts w:hint="eastAsia" w:ascii="宋体" w:hAnsi="宋体" w:cs="宋体"/>
                <w:szCs w:val="24"/>
              </w:rPr>
              <w:t>（2）可根据姓名、工号、学员类型、身份类别、年级、学制、专业基地、医学方向、培训状态筛选需要查询的住院医师、研究生、实习生。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3.3</w:t>
            </w:r>
          </w:p>
        </w:tc>
        <w:tc>
          <w:tcPr>
            <w:tcW w:w="1842" w:type="dxa"/>
            <w:vAlign w:val="center"/>
          </w:tcPr>
          <w:p>
            <w:pPr>
              <w:rPr>
                <w:rFonts w:ascii="宋体" w:hAnsi="宋体" w:cs="宋体"/>
                <w:szCs w:val="24"/>
              </w:rPr>
            </w:pPr>
            <w:r>
              <w:rPr>
                <w:rFonts w:hint="eastAsia" w:ascii="宋体" w:hAnsi="宋体" w:cs="宋体"/>
                <w:szCs w:val="24"/>
              </w:rPr>
              <w:t>建立师资档案</w:t>
            </w:r>
          </w:p>
        </w:tc>
        <w:tc>
          <w:tcPr>
            <w:tcW w:w="6668" w:type="dxa"/>
            <w:vAlign w:val="center"/>
          </w:tcPr>
          <w:p>
            <w:pPr>
              <w:rPr>
                <w:rFonts w:ascii="宋体" w:hAnsi="宋体" w:cs="宋体"/>
                <w:szCs w:val="24"/>
              </w:rPr>
            </w:pPr>
            <w:r>
              <w:rPr>
                <w:rFonts w:hint="eastAsia" w:ascii="宋体" w:hAnsi="宋体" w:cs="宋体"/>
                <w:szCs w:val="24"/>
              </w:rPr>
              <w:t>（1）系统可建立师资档案。</w:t>
            </w:r>
          </w:p>
          <w:p>
            <w:pPr>
              <w:rPr>
                <w:rFonts w:ascii="宋体" w:hAnsi="宋体" w:cs="宋体"/>
                <w:szCs w:val="24"/>
              </w:rPr>
            </w:pPr>
            <w:r>
              <w:rPr>
                <w:rFonts w:hint="eastAsia" w:ascii="宋体" w:hAnsi="宋体" w:cs="宋体"/>
                <w:szCs w:val="24"/>
              </w:rPr>
              <w:t>（2）档案标签包括基本信息、担任角色、带教经历、历史评价、教学活动记录。</w:t>
            </w:r>
          </w:p>
          <w:p>
            <w:pPr>
              <w:rPr>
                <w:rFonts w:ascii="宋体" w:hAnsi="宋体" w:cs="宋体"/>
                <w:szCs w:val="24"/>
              </w:rPr>
            </w:pPr>
            <w:r>
              <w:rPr>
                <w:rFonts w:hint="eastAsia" w:ascii="宋体" w:hAnsi="宋体" w:cs="宋体"/>
                <w:szCs w:val="24"/>
              </w:rPr>
              <w:t>（3）担任角色、带教经历、历史评价、教学活动记录与系统的角色管理、入科分配、评价管理、教学活动管理互相关联，相关信息自动汇总到档案中的对应标签。</w:t>
            </w:r>
          </w:p>
          <w:p>
            <w:pPr>
              <w:rPr>
                <w:rFonts w:ascii="宋体" w:hAnsi="宋体" w:cs="宋体"/>
                <w:szCs w:val="24"/>
              </w:rPr>
            </w:pPr>
            <w:r>
              <w:rPr>
                <w:rFonts w:hint="eastAsia" w:ascii="宋体" w:hAnsi="宋体" w:cs="宋体"/>
                <w:szCs w:val="24"/>
              </w:rPr>
              <w:t>（4）档案中可记录师资人员参加过的各级师资培训，可上传培训证明。</w:t>
            </w:r>
          </w:p>
          <w:p>
            <w:pPr>
              <w:rPr>
                <w:rFonts w:ascii="宋体" w:hAnsi="宋体" w:cs="宋体"/>
                <w:szCs w:val="24"/>
              </w:rPr>
            </w:pPr>
            <w:r>
              <w:rPr>
                <w:rFonts w:hint="eastAsia" w:ascii="宋体" w:hAnsi="宋体" w:cs="宋体"/>
                <w:szCs w:val="24"/>
              </w:rPr>
              <w:t>（5）扩展性的档案配置功能，可以根据院方要求配置档案项目，并指定是否可由师资自行维护。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3.4</w:t>
            </w:r>
          </w:p>
        </w:tc>
        <w:tc>
          <w:tcPr>
            <w:tcW w:w="1842" w:type="dxa"/>
            <w:vAlign w:val="center"/>
          </w:tcPr>
          <w:p>
            <w:pPr>
              <w:rPr>
                <w:rFonts w:ascii="宋体" w:hAnsi="宋体" w:cs="宋体"/>
                <w:szCs w:val="24"/>
              </w:rPr>
            </w:pPr>
            <w:r>
              <w:rPr>
                <w:rFonts w:hint="eastAsia" w:ascii="宋体" w:hAnsi="宋体" w:cs="宋体"/>
                <w:szCs w:val="24"/>
              </w:rPr>
              <w:t>师资档案查询</w:t>
            </w:r>
          </w:p>
        </w:tc>
        <w:tc>
          <w:tcPr>
            <w:tcW w:w="6668" w:type="dxa"/>
            <w:vAlign w:val="center"/>
          </w:tcPr>
          <w:p>
            <w:pPr>
              <w:rPr>
                <w:rFonts w:ascii="宋体" w:hAnsi="宋体" w:cs="宋体"/>
                <w:szCs w:val="24"/>
              </w:rPr>
            </w:pPr>
            <w:r>
              <w:rPr>
                <w:rFonts w:hint="eastAsia" w:ascii="宋体" w:hAnsi="宋体" w:cs="宋体"/>
                <w:szCs w:val="24"/>
              </w:rPr>
              <w:t>（1）向多个管理角色开放师资档案的查询。</w:t>
            </w:r>
          </w:p>
          <w:p>
            <w:pPr>
              <w:rPr>
                <w:rFonts w:ascii="宋体" w:hAnsi="宋体" w:cs="宋体"/>
                <w:szCs w:val="24"/>
              </w:rPr>
            </w:pPr>
            <w:r>
              <w:rPr>
                <w:rFonts w:hint="eastAsia" w:ascii="宋体" w:hAnsi="宋体" w:cs="宋体"/>
                <w:szCs w:val="24"/>
              </w:rPr>
              <w:t>（2）可根据姓名、工号、职称、师资类型、状态筛选需要查询的师资人员。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3</w:t>
            </w:r>
            <w:r>
              <w:rPr>
                <w:rFonts w:ascii="宋体" w:hAnsi="宋体" w:cs="宋体"/>
                <w:szCs w:val="24"/>
              </w:rPr>
              <w:t>.5</w:t>
            </w:r>
          </w:p>
        </w:tc>
        <w:tc>
          <w:tcPr>
            <w:tcW w:w="1842" w:type="dxa"/>
            <w:vAlign w:val="center"/>
          </w:tcPr>
          <w:p>
            <w:pPr>
              <w:rPr>
                <w:rFonts w:ascii="宋体" w:hAnsi="宋体" w:cs="宋体"/>
                <w:szCs w:val="24"/>
              </w:rPr>
            </w:pPr>
            <w:r>
              <w:rPr>
                <w:rFonts w:hint="eastAsia" w:ascii="宋体" w:hAnsi="宋体" w:cs="宋体"/>
                <w:szCs w:val="24"/>
              </w:rPr>
              <w:t>档案审核</w:t>
            </w:r>
          </w:p>
        </w:tc>
        <w:tc>
          <w:tcPr>
            <w:tcW w:w="6668" w:type="dxa"/>
            <w:vAlign w:val="center"/>
          </w:tcPr>
          <w:p>
            <w:pPr>
              <w:rPr>
                <w:rFonts w:ascii="宋体" w:hAnsi="宋体" w:cs="宋体"/>
                <w:szCs w:val="24"/>
              </w:rPr>
            </w:pPr>
            <w:r>
              <w:rPr>
                <w:rFonts w:hint="eastAsia" w:ascii="宋体" w:hAnsi="宋体" w:cs="宋体"/>
                <w:szCs w:val="24"/>
              </w:rPr>
              <w:t>可根据配置设置档案维护内容是否需要审核，医教管理部门对设置为需要审核的内容进行审核，确认填报数据的准确性。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tabs>
                <w:tab w:val="left" w:pos="2050"/>
              </w:tabs>
              <w:jc w:val="center"/>
              <w:rPr>
                <w:rFonts w:ascii="宋体" w:hAnsi="宋体" w:cs="宋体"/>
                <w:szCs w:val="24"/>
              </w:rPr>
            </w:pPr>
            <w:r>
              <w:rPr>
                <w:rFonts w:hint="eastAsia" w:ascii="宋体" w:hAnsi="宋体" w:cs="宋体"/>
                <w:b/>
                <w:szCs w:val="24"/>
              </w:rPr>
              <w:t>4.出入科管理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4.1</w:t>
            </w:r>
          </w:p>
        </w:tc>
        <w:tc>
          <w:tcPr>
            <w:tcW w:w="1842" w:type="dxa"/>
            <w:vAlign w:val="center"/>
          </w:tcPr>
          <w:p>
            <w:pPr>
              <w:rPr>
                <w:rFonts w:ascii="宋体" w:hAnsi="宋体" w:cs="宋体"/>
                <w:szCs w:val="24"/>
              </w:rPr>
            </w:pPr>
            <w:r>
              <w:rPr>
                <w:rFonts w:hint="eastAsia" w:ascii="宋体" w:hAnsi="宋体" w:cs="宋体"/>
                <w:szCs w:val="24"/>
              </w:rPr>
              <w:t>入科教育</w:t>
            </w:r>
          </w:p>
        </w:tc>
        <w:tc>
          <w:tcPr>
            <w:tcW w:w="6668" w:type="dxa"/>
            <w:vAlign w:val="center"/>
          </w:tcPr>
          <w:p>
            <w:pPr>
              <w:adjustRightInd w:val="0"/>
              <w:rPr>
                <w:rFonts w:ascii="宋体" w:hAnsi="宋体" w:cs="宋体"/>
                <w:szCs w:val="24"/>
              </w:rPr>
            </w:pPr>
            <w:r>
              <w:rPr>
                <w:rFonts w:hint="eastAsia" w:ascii="宋体" w:hAnsi="宋体" w:cs="宋体"/>
                <w:szCs w:val="24"/>
              </w:rPr>
              <w:t>（1）管理员可设置入科教育栏目分类，各科室可根据栏目类别分别上传对应的入科教育学习资料。</w:t>
            </w:r>
          </w:p>
          <w:p>
            <w:pPr>
              <w:adjustRightInd w:val="0"/>
              <w:rPr>
                <w:rFonts w:ascii="宋体" w:hAnsi="宋体" w:cs="宋体"/>
                <w:szCs w:val="24"/>
              </w:rPr>
            </w:pPr>
            <w:r>
              <w:rPr>
                <w:rFonts w:hint="eastAsia" w:ascii="宋体" w:hAnsi="宋体" w:cs="宋体"/>
                <w:szCs w:val="24"/>
              </w:rPr>
              <w:t>（2）各科室的住院医师可下载查看当前轮转科室的入科教育学习资料。并通过系统确认完成入科教育资料的学习。</w:t>
            </w:r>
          </w:p>
          <w:p>
            <w:pPr>
              <w:adjustRightInd w:val="0"/>
              <w:rPr>
                <w:rFonts w:ascii="宋体" w:hAnsi="宋体" w:cs="宋体"/>
                <w:szCs w:val="24"/>
              </w:rPr>
            </w:pPr>
            <w:r>
              <w:rPr>
                <w:rFonts w:hint="eastAsia" w:ascii="宋体" w:hAnsi="宋体" w:cs="宋体"/>
                <w:szCs w:val="24"/>
              </w:rPr>
              <w:t>（3）管理员可查看所有科室住院医师完成入科教育学习的情况。</w:t>
            </w:r>
          </w:p>
          <w:p>
            <w:pPr>
              <w:adjustRightInd w:val="0"/>
              <w:rPr>
                <w:rFonts w:ascii="宋体" w:hAnsi="宋体" w:cs="宋体"/>
                <w:szCs w:val="24"/>
              </w:rPr>
            </w:pPr>
            <w:r>
              <w:rPr>
                <w:rFonts w:hint="eastAsia" w:ascii="宋体" w:hAnsi="宋体" w:cs="宋体"/>
                <w:szCs w:val="24"/>
              </w:rPr>
              <w:t>（4）各科室可以组织发布入科教育，学员签到，上传现场照片，并支持按场次导出入科教育报告书。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4.2</w:t>
            </w:r>
          </w:p>
        </w:tc>
        <w:tc>
          <w:tcPr>
            <w:tcW w:w="1842" w:type="dxa"/>
            <w:vAlign w:val="center"/>
          </w:tcPr>
          <w:p>
            <w:pPr>
              <w:rPr>
                <w:rFonts w:ascii="宋体" w:hAnsi="宋体" w:cs="宋体"/>
                <w:szCs w:val="24"/>
              </w:rPr>
            </w:pPr>
            <w:r>
              <w:rPr>
                <w:rFonts w:hint="eastAsia" w:ascii="宋体" w:hAnsi="宋体" w:cs="宋体"/>
                <w:szCs w:val="24"/>
              </w:rPr>
              <w:t>入科管理</w:t>
            </w:r>
          </w:p>
        </w:tc>
        <w:tc>
          <w:tcPr>
            <w:tcW w:w="6668" w:type="dxa"/>
            <w:vAlign w:val="center"/>
          </w:tcPr>
          <w:p>
            <w:pPr>
              <w:rPr>
                <w:rFonts w:ascii="宋体" w:hAnsi="宋体" w:cs="宋体"/>
                <w:szCs w:val="24"/>
              </w:rPr>
            </w:pPr>
            <w:r>
              <w:rPr>
                <w:rFonts w:hint="eastAsia" w:ascii="宋体" w:hAnsi="宋体" w:cs="宋体"/>
                <w:szCs w:val="24"/>
              </w:rPr>
              <w:t>（1）系统根据轮转计划为科室教秘推送待入科住院医师名单，教秘为住院医师安排本科室的带教老师，完成入科。</w:t>
            </w:r>
          </w:p>
          <w:p>
            <w:pPr>
              <w:rPr>
                <w:rFonts w:ascii="宋体" w:hAnsi="宋体" w:cs="宋体"/>
                <w:szCs w:val="24"/>
              </w:rPr>
            </w:pPr>
            <w:r>
              <w:rPr>
                <w:rFonts w:hint="eastAsia" w:ascii="宋体" w:hAnsi="宋体" w:cs="宋体"/>
                <w:szCs w:val="24"/>
              </w:rPr>
              <w:t>（2）系统支持设置主带教和辅带教。主带教和辅带教的人员名单库可根据师资级别进行区分。</w:t>
            </w:r>
          </w:p>
          <w:p>
            <w:pPr>
              <w:rPr>
                <w:rFonts w:ascii="宋体" w:hAnsi="宋体" w:cs="宋体"/>
                <w:szCs w:val="24"/>
              </w:rPr>
            </w:pPr>
            <w:r>
              <w:rPr>
                <w:rFonts w:hint="eastAsia" w:ascii="宋体" w:hAnsi="宋体" w:cs="宋体"/>
                <w:szCs w:val="24"/>
              </w:rPr>
              <w:t>（3）带教老师可确认住院医师已报到。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4.3</w:t>
            </w:r>
          </w:p>
        </w:tc>
        <w:tc>
          <w:tcPr>
            <w:tcW w:w="1842" w:type="dxa"/>
            <w:vAlign w:val="center"/>
          </w:tcPr>
          <w:p>
            <w:pPr>
              <w:rPr>
                <w:rFonts w:ascii="宋体" w:hAnsi="宋体" w:cs="宋体"/>
                <w:szCs w:val="24"/>
              </w:rPr>
            </w:pPr>
            <w:r>
              <w:rPr>
                <w:rFonts w:hint="eastAsia" w:ascii="宋体" w:hAnsi="宋体" w:cs="宋体"/>
                <w:szCs w:val="24"/>
              </w:rPr>
              <w:t>科室住院医师名单</w:t>
            </w:r>
          </w:p>
        </w:tc>
        <w:tc>
          <w:tcPr>
            <w:tcW w:w="6668" w:type="dxa"/>
            <w:vAlign w:val="center"/>
          </w:tcPr>
          <w:p>
            <w:pPr>
              <w:rPr>
                <w:rFonts w:ascii="宋体" w:hAnsi="宋体" w:cs="宋体"/>
                <w:szCs w:val="24"/>
              </w:rPr>
            </w:pPr>
            <w:r>
              <w:rPr>
                <w:rFonts w:hint="eastAsia" w:ascii="宋体" w:hAnsi="宋体" w:cs="宋体"/>
                <w:szCs w:val="24"/>
              </w:rPr>
              <w:t>（1）科室主任、科室教秘可查询本科室的住院医师名单。</w:t>
            </w:r>
          </w:p>
          <w:p>
            <w:pPr>
              <w:rPr>
                <w:rFonts w:ascii="宋体" w:hAnsi="宋体" w:cs="宋体"/>
                <w:szCs w:val="24"/>
              </w:rPr>
            </w:pPr>
            <w:r>
              <w:rPr>
                <w:rFonts w:hint="eastAsia" w:ascii="宋体" w:hAnsi="宋体" w:cs="宋体"/>
                <w:szCs w:val="24"/>
              </w:rPr>
              <w:t>（2）带教老师可以看到住院医师是否已经取得执业医资格的信息。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4.4</w:t>
            </w:r>
          </w:p>
        </w:tc>
        <w:tc>
          <w:tcPr>
            <w:tcW w:w="1842" w:type="dxa"/>
            <w:vAlign w:val="center"/>
          </w:tcPr>
          <w:p>
            <w:pPr>
              <w:rPr>
                <w:rFonts w:ascii="宋体" w:hAnsi="宋体" w:cs="宋体"/>
                <w:szCs w:val="24"/>
              </w:rPr>
            </w:pPr>
            <w:r>
              <w:rPr>
                <w:rFonts w:hint="eastAsia" w:ascii="宋体" w:hAnsi="宋体" w:cs="宋体"/>
                <w:szCs w:val="24"/>
              </w:rPr>
              <w:t>出科报告</w:t>
            </w:r>
          </w:p>
        </w:tc>
        <w:tc>
          <w:tcPr>
            <w:tcW w:w="6668" w:type="dxa"/>
            <w:vAlign w:val="center"/>
          </w:tcPr>
          <w:p>
            <w:pPr>
              <w:rPr>
                <w:rFonts w:ascii="宋体" w:hAnsi="宋体" w:cs="宋体"/>
                <w:szCs w:val="24"/>
              </w:rPr>
            </w:pPr>
            <w:r>
              <w:rPr>
                <w:rFonts w:hint="eastAsia" w:ascii="宋体" w:hAnsi="宋体" w:cs="宋体"/>
                <w:szCs w:val="24"/>
              </w:rPr>
              <w:t>科室教秘可通过系统查看当月出科的住院医师名单，审核其是否满足出科资格，进行出科操作。出科需审核的内容包括：出科考核情况、评价情况、教学活动参加情况。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4.5</w:t>
            </w:r>
          </w:p>
        </w:tc>
        <w:tc>
          <w:tcPr>
            <w:tcW w:w="1842" w:type="dxa"/>
            <w:vAlign w:val="center"/>
          </w:tcPr>
          <w:p>
            <w:pPr>
              <w:rPr>
                <w:rFonts w:ascii="宋体" w:hAnsi="宋体" w:cs="宋体"/>
                <w:szCs w:val="24"/>
              </w:rPr>
            </w:pPr>
            <w:r>
              <w:rPr>
                <w:rFonts w:hint="eastAsia" w:ascii="宋体" w:hAnsi="宋体" w:cs="宋体"/>
                <w:szCs w:val="24"/>
              </w:rPr>
              <w:t>移动端功能</w:t>
            </w:r>
          </w:p>
        </w:tc>
        <w:tc>
          <w:tcPr>
            <w:tcW w:w="6668" w:type="dxa"/>
            <w:vAlign w:val="center"/>
          </w:tcPr>
          <w:p>
            <w:pPr>
              <w:rPr>
                <w:rFonts w:ascii="宋体" w:hAnsi="宋体" w:cs="宋体"/>
                <w:szCs w:val="24"/>
              </w:rPr>
            </w:pPr>
            <w:r>
              <w:rPr>
                <w:rFonts w:hint="eastAsia" w:ascii="宋体" w:hAnsi="宋体" w:cs="宋体"/>
                <w:szCs w:val="24"/>
              </w:rPr>
              <w:t>可在移动端实现出入科管理、科室住院医师名单查询、入科教育学习资料查看。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caps/>
                <w:szCs w:val="24"/>
              </w:rPr>
              <w:t>5.考勤管理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5.1</w:t>
            </w:r>
          </w:p>
        </w:tc>
        <w:tc>
          <w:tcPr>
            <w:tcW w:w="1842" w:type="dxa"/>
            <w:vAlign w:val="center"/>
          </w:tcPr>
          <w:p>
            <w:pPr>
              <w:rPr>
                <w:rFonts w:ascii="宋体" w:hAnsi="宋体" w:cs="宋体"/>
                <w:szCs w:val="24"/>
              </w:rPr>
            </w:pPr>
            <w:r>
              <w:rPr>
                <w:rFonts w:hint="eastAsia" w:ascii="宋体" w:hAnsi="宋体" w:cs="宋体"/>
                <w:caps/>
                <w:szCs w:val="24"/>
              </w:rPr>
              <w:t>请假申请及审批</w:t>
            </w:r>
          </w:p>
        </w:tc>
        <w:tc>
          <w:tcPr>
            <w:tcW w:w="6668" w:type="dxa"/>
            <w:vAlign w:val="center"/>
          </w:tcPr>
          <w:p>
            <w:pPr>
              <w:rPr>
                <w:rFonts w:ascii="宋体" w:hAnsi="宋体" w:cs="宋体"/>
                <w:szCs w:val="24"/>
              </w:rPr>
            </w:pPr>
            <w:r>
              <w:rPr>
                <w:rFonts w:hint="eastAsia" w:ascii="宋体" w:hAnsi="宋体" w:cs="宋体"/>
                <w:caps/>
                <w:szCs w:val="24"/>
              </w:rPr>
              <w:t>住院医师可通过系统发起请假申请，内容包括：请假类型、原因、时间等。由教学秘书、带教老师等各级管理人员进行审批。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5.2</w:t>
            </w:r>
          </w:p>
        </w:tc>
        <w:tc>
          <w:tcPr>
            <w:tcW w:w="1842" w:type="dxa"/>
            <w:vAlign w:val="center"/>
          </w:tcPr>
          <w:p>
            <w:pPr>
              <w:rPr>
                <w:rFonts w:ascii="宋体" w:hAnsi="宋体" w:cs="宋体"/>
                <w:caps/>
                <w:szCs w:val="24"/>
              </w:rPr>
            </w:pPr>
            <w:r>
              <w:rPr>
                <w:rFonts w:hint="eastAsia" w:ascii="宋体" w:hAnsi="宋体" w:cs="宋体"/>
                <w:caps/>
                <w:szCs w:val="24"/>
              </w:rPr>
              <w:t>考勤填报</w:t>
            </w:r>
          </w:p>
        </w:tc>
        <w:tc>
          <w:tcPr>
            <w:tcW w:w="6668" w:type="dxa"/>
            <w:vAlign w:val="center"/>
          </w:tcPr>
          <w:p>
            <w:pPr>
              <w:rPr>
                <w:rFonts w:ascii="宋体" w:hAnsi="宋体" w:cs="宋体"/>
                <w:caps/>
                <w:szCs w:val="24"/>
              </w:rPr>
            </w:pPr>
            <w:r>
              <w:rPr>
                <w:rFonts w:hint="eastAsia" w:ascii="宋体" w:hAnsi="宋体" w:cs="宋体"/>
                <w:caps/>
                <w:szCs w:val="24"/>
              </w:rPr>
              <w:t>科室教秘、带教老师为自己管理的住院医师填报考勤。可自定义多种考勤类型，包括：值班（日常班、周末班、白班、夜班）、请假（事假、年假、病假、产假、陪产假、探亲假、丧假等）、出勤（迟到、早退）等，且可根据用户要求再增加或减少考勤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5.3</w:t>
            </w:r>
          </w:p>
        </w:tc>
        <w:tc>
          <w:tcPr>
            <w:tcW w:w="1842" w:type="dxa"/>
            <w:vAlign w:val="center"/>
          </w:tcPr>
          <w:p>
            <w:pPr>
              <w:rPr>
                <w:rFonts w:ascii="宋体" w:hAnsi="宋体" w:cs="宋体"/>
                <w:caps/>
                <w:szCs w:val="24"/>
              </w:rPr>
            </w:pPr>
            <w:r>
              <w:rPr>
                <w:rFonts w:hint="eastAsia" w:ascii="宋体" w:hAnsi="宋体" w:cs="宋体"/>
                <w:caps/>
                <w:szCs w:val="24"/>
              </w:rPr>
              <w:t>考勤表查看及修改</w:t>
            </w:r>
          </w:p>
        </w:tc>
        <w:tc>
          <w:tcPr>
            <w:tcW w:w="6668" w:type="dxa"/>
            <w:vAlign w:val="center"/>
          </w:tcPr>
          <w:p>
            <w:pPr>
              <w:rPr>
                <w:rFonts w:ascii="宋体" w:hAnsi="宋体" w:cs="宋体"/>
                <w:caps/>
                <w:szCs w:val="24"/>
              </w:rPr>
            </w:pPr>
            <w:r>
              <w:rPr>
                <w:rFonts w:hint="eastAsia" w:ascii="宋体" w:hAnsi="宋体" w:cs="宋体"/>
                <w:caps/>
                <w:szCs w:val="24"/>
              </w:rPr>
              <w:t>科室教秘和带教老师可以查看及修改自己填报的考勤表。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5.4</w:t>
            </w:r>
          </w:p>
        </w:tc>
        <w:tc>
          <w:tcPr>
            <w:tcW w:w="1842" w:type="dxa"/>
            <w:vAlign w:val="center"/>
          </w:tcPr>
          <w:p>
            <w:pPr>
              <w:rPr>
                <w:rFonts w:ascii="宋体" w:hAnsi="宋体" w:cs="宋体"/>
                <w:caps/>
                <w:szCs w:val="24"/>
              </w:rPr>
            </w:pPr>
            <w:r>
              <w:rPr>
                <w:rFonts w:hint="eastAsia" w:ascii="宋体" w:hAnsi="宋体" w:cs="宋体"/>
                <w:caps/>
                <w:szCs w:val="24"/>
              </w:rPr>
              <w:t>考勤汇总报表</w:t>
            </w:r>
          </w:p>
        </w:tc>
        <w:tc>
          <w:tcPr>
            <w:tcW w:w="6668" w:type="dxa"/>
            <w:vAlign w:val="center"/>
          </w:tcPr>
          <w:p>
            <w:pPr>
              <w:rPr>
                <w:rFonts w:ascii="宋体" w:hAnsi="宋体" w:cs="宋体"/>
                <w:caps/>
                <w:szCs w:val="24"/>
              </w:rPr>
            </w:pPr>
            <w:r>
              <w:rPr>
                <w:rFonts w:hint="eastAsia" w:ascii="宋体" w:hAnsi="宋体" w:cs="宋体"/>
                <w:caps/>
                <w:szCs w:val="24"/>
              </w:rPr>
              <w:t>系统可根据请假记录及考勤填报记录自动汇总考勤报表，支持以EXCEL格式导出。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caps/>
                <w:szCs w:val="24"/>
              </w:rPr>
            </w:pPr>
            <w:r>
              <w:rPr>
                <w:rFonts w:hint="eastAsia" w:ascii="宋体" w:hAnsi="宋体" w:cs="宋体"/>
                <w:b/>
                <w:szCs w:val="24"/>
              </w:rPr>
              <w:t>6.考核管理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988" w:type="dxa"/>
            <w:vAlign w:val="center"/>
          </w:tcPr>
          <w:p>
            <w:pPr>
              <w:jc w:val="center"/>
              <w:rPr>
                <w:rFonts w:ascii="宋体" w:hAnsi="宋体" w:cs="宋体"/>
                <w:szCs w:val="24"/>
              </w:rPr>
            </w:pPr>
            <w:r>
              <w:rPr>
                <w:rFonts w:hint="eastAsia" w:ascii="宋体" w:hAnsi="宋体" w:cs="宋体"/>
                <w:szCs w:val="24"/>
              </w:rPr>
              <w:t>6.1</w:t>
            </w:r>
          </w:p>
        </w:tc>
        <w:tc>
          <w:tcPr>
            <w:tcW w:w="1842" w:type="dxa"/>
            <w:vAlign w:val="center"/>
          </w:tcPr>
          <w:p>
            <w:pPr>
              <w:rPr>
                <w:rFonts w:ascii="宋体" w:hAnsi="宋体" w:cs="宋体"/>
                <w:caps/>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考核评分</w:t>
            </w:r>
          </w:p>
        </w:tc>
        <w:tc>
          <w:tcPr>
            <w:tcW w:w="6668" w:type="dxa"/>
            <w:vAlign w:val="center"/>
          </w:tcPr>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评分老师可通过系统填写住院医师的出科考核打分表，考核表可根据用户需要设置多个独立的考核子项目，如日常考核、技能考核、出科考核等，可只登记分数也可填写完整的打分表。系统根据各个独立考核子项目占考核总分的权重自动换算至考核总表中，计算考核总分。</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（2）系统支持上传考核现场照片，附于对应的考核表。</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（3）考核打分完成并提交后，由上级用户进行审核。</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（4）可灵活配置各个考核项对应的科室及专业。如：设置A科室的出科考核不设置技能考核。</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（5）系统支持考核项目的环节设置和审核角色的配置。</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（6）系统支持第三方接口导入成绩。</w:t>
            </w:r>
          </w:p>
          <w:p>
            <w:pP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（7）</w:t>
            </w:r>
            <w:r>
              <w:rPr>
                <w:rFonts w:ascii="宋体" w:hAnsi="宋体" w:cs="宋体"/>
                <w:color w:val="000000" w:themeColor="text1"/>
                <w:szCs w:val="24"/>
                <w14:textFill>
                  <w14:solidFill>
                    <w14:schemeClr w14:val="tx1"/>
                  </w14:solidFill>
                </w14:textFill>
              </w:rPr>
              <w:t>支持配置是否启用考务模式，使用考务模式，可以维护时间、地点等信息，并发送考核待办提醒。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6.2</w:t>
            </w:r>
          </w:p>
        </w:tc>
        <w:tc>
          <w:tcPr>
            <w:tcW w:w="1842" w:type="dxa"/>
            <w:vAlign w:val="center"/>
          </w:tcPr>
          <w:p>
            <w:pPr>
              <w:rPr>
                <w:rFonts w:ascii="宋体" w:hAnsi="宋体" w:cs="宋体"/>
                <w:caps/>
                <w:szCs w:val="24"/>
              </w:rPr>
            </w:pPr>
            <w:r>
              <w:rPr>
                <w:rFonts w:hint="eastAsia" w:ascii="宋体" w:hAnsi="宋体" w:cs="宋体"/>
                <w:szCs w:val="24"/>
              </w:rPr>
              <w:t>自定义考核表</w:t>
            </w:r>
          </w:p>
        </w:tc>
        <w:tc>
          <w:tcPr>
            <w:tcW w:w="6668" w:type="dxa"/>
            <w:vAlign w:val="center"/>
          </w:tcPr>
          <w:p>
            <w:pPr>
              <w:rPr>
                <w:rFonts w:ascii="宋体" w:hAnsi="宋体" w:cs="宋体"/>
                <w:caps/>
                <w:szCs w:val="24"/>
              </w:rPr>
            </w:pPr>
            <w:r>
              <w:rPr>
                <w:rFonts w:hint="eastAsia" w:ascii="宋体" w:hAnsi="宋体" w:cs="宋体"/>
                <w:szCs w:val="24"/>
              </w:rPr>
              <w:t>系统将用户的各类考核表单电子化录入系统，供考核打分使用。支持导出打印考核表。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6.3</w:t>
            </w:r>
          </w:p>
        </w:tc>
        <w:tc>
          <w:tcPr>
            <w:tcW w:w="1842" w:type="dxa"/>
            <w:vAlign w:val="center"/>
          </w:tcPr>
          <w:p>
            <w:pPr>
              <w:rPr>
                <w:rFonts w:ascii="宋体" w:hAnsi="宋体" w:cs="宋体"/>
                <w:caps/>
                <w:szCs w:val="24"/>
              </w:rPr>
            </w:pPr>
            <w:r>
              <w:rPr>
                <w:rFonts w:hint="eastAsia" w:ascii="宋体" w:hAnsi="宋体" w:cs="宋体"/>
                <w:szCs w:val="24"/>
              </w:rPr>
              <w:t>移动端功能</w:t>
            </w:r>
          </w:p>
        </w:tc>
        <w:tc>
          <w:tcPr>
            <w:tcW w:w="6668" w:type="dxa"/>
            <w:vAlign w:val="center"/>
          </w:tcPr>
          <w:p>
            <w:pPr>
              <w:rPr>
                <w:rFonts w:ascii="宋体" w:hAnsi="宋体" w:cs="宋体"/>
                <w:caps/>
                <w:szCs w:val="24"/>
              </w:rPr>
            </w:pPr>
            <w:r>
              <w:rPr>
                <w:rFonts w:hint="eastAsia" w:ascii="宋体" w:hAnsi="宋体" w:cs="宋体"/>
                <w:szCs w:val="24"/>
              </w:rPr>
              <w:t>可在移动端实现考核现场打分、审核考核表。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caps/>
                <w:szCs w:val="24"/>
              </w:rPr>
            </w:pPr>
            <w:r>
              <w:rPr>
                <w:rFonts w:hint="eastAsia" w:ascii="宋体" w:hAnsi="宋体" w:cs="宋体"/>
                <w:b/>
                <w:szCs w:val="24"/>
              </w:rPr>
              <w:t>7.评价管理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7.1</w:t>
            </w:r>
          </w:p>
        </w:tc>
        <w:tc>
          <w:tcPr>
            <w:tcW w:w="1842" w:type="dxa"/>
            <w:vAlign w:val="center"/>
          </w:tcPr>
          <w:p>
            <w:pPr>
              <w:rPr>
                <w:rFonts w:ascii="宋体" w:hAnsi="宋体" w:cs="宋体"/>
                <w:szCs w:val="24"/>
              </w:rPr>
            </w:pPr>
            <w:r>
              <w:rPr>
                <w:rFonts w:hint="eastAsia" w:ascii="宋体" w:hAnsi="宋体" w:cs="宋体"/>
                <w:szCs w:val="24"/>
              </w:rPr>
              <w:t>多维度评价</w:t>
            </w:r>
          </w:p>
        </w:tc>
        <w:tc>
          <w:tcPr>
            <w:tcW w:w="6668" w:type="dxa"/>
            <w:vAlign w:val="center"/>
          </w:tcPr>
          <w:p>
            <w:pPr>
              <w:rPr>
                <w:rFonts w:ascii="宋体" w:hAnsi="宋体" w:cs="宋体"/>
                <w:szCs w:val="24"/>
              </w:rPr>
            </w:pPr>
            <w:r>
              <w:rPr>
                <w:rFonts w:hint="eastAsia" w:ascii="宋体" w:hAnsi="宋体" w:cs="宋体"/>
                <w:szCs w:val="24"/>
              </w:rPr>
              <w:t>（1）系统可录入各维度评价表，实现各个角色通过系统填写评价表对其他角色进行评价。系统根据轮转时间节点自动提醒相关角色填写评标表。</w:t>
            </w:r>
          </w:p>
          <w:p>
            <w:pPr>
              <w:rPr>
                <w:rFonts w:ascii="宋体" w:hAnsi="宋体" w:cs="宋体"/>
                <w:szCs w:val="24"/>
              </w:rPr>
            </w:pPr>
            <w:r>
              <w:rPr>
                <w:rFonts w:hint="eastAsia" w:ascii="宋体" w:hAnsi="宋体" w:cs="宋体"/>
                <w:szCs w:val="24"/>
              </w:rPr>
              <w:t>（2）评价类型包括：住院医师评价带教老师、住院医师评价轮转科室、带教老师评价住院医师、护士长评价住院医师、管理者评价带教老师。</w:t>
            </w:r>
          </w:p>
          <w:p>
            <w:pPr>
              <w:rPr>
                <w:rFonts w:ascii="宋体" w:hAnsi="宋体" w:cs="宋体"/>
                <w:szCs w:val="24"/>
              </w:rPr>
            </w:pPr>
            <w:r>
              <w:rPr>
                <w:rFonts w:hint="eastAsia" w:ascii="宋体" w:hAnsi="宋体" w:cs="宋体"/>
                <w:szCs w:val="24"/>
              </w:rPr>
              <w:t>（3）不同科室可制定不同的评价表。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7.2</w:t>
            </w:r>
          </w:p>
        </w:tc>
        <w:tc>
          <w:tcPr>
            <w:tcW w:w="1842" w:type="dxa"/>
            <w:vAlign w:val="center"/>
          </w:tcPr>
          <w:p>
            <w:pPr>
              <w:rPr>
                <w:rFonts w:ascii="宋体" w:hAnsi="宋体" w:cs="宋体"/>
                <w:caps/>
                <w:szCs w:val="24"/>
              </w:rPr>
            </w:pPr>
            <w:r>
              <w:rPr>
                <w:rFonts w:hint="eastAsia" w:ascii="宋体" w:hAnsi="宋体" w:cs="宋体"/>
                <w:szCs w:val="24"/>
              </w:rPr>
              <w:t>移动端功能</w:t>
            </w:r>
          </w:p>
        </w:tc>
        <w:tc>
          <w:tcPr>
            <w:tcW w:w="6668" w:type="dxa"/>
            <w:vAlign w:val="center"/>
          </w:tcPr>
          <w:p>
            <w:pPr>
              <w:rPr>
                <w:rFonts w:ascii="宋体" w:hAnsi="宋体" w:cs="宋体"/>
                <w:caps/>
                <w:szCs w:val="24"/>
              </w:rPr>
            </w:pPr>
            <w:r>
              <w:rPr>
                <w:rFonts w:hint="eastAsia" w:ascii="宋体" w:hAnsi="宋体" w:cs="宋体"/>
                <w:szCs w:val="24"/>
              </w:rPr>
              <w:t>可在移动端填写评价表，上传评价结果。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8.教学活动管理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8.1</w:t>
            </w:r>
          </w:p>
        </w:tc>
        <w:tc>
          <w:tcPr>
            <w:tcW w:w="1842" w:type="dxa"/>
            <w:vAlign w:val="center"/>
          </w:tcPr>
          <w:p>
            <w:pPr>
              <w:rPr>
                <w:rFonts w:ascii="宋体" w:hAnsi="宋体" w:cs="宋体"/>
                <w:szCs w:val="24"/>
              </w:rPr>
            </w:pPr>
            <w:r>
              <w:rPr>
                <w:rFonts w:hint="eastAsia" w:ascii="宋体" w:hAnsi="宋体" w:cs="宋体"/>
                <w:szCs w:val="24"/>
              </w:rPr>
              <w:t>教学活动目标设置</w:t>
            </w:r>
          </w:p>
        </w:tc>
        <w:tc>
          <w:tcPr>
            <w:tcW w:w="6668" w:type="dxa"/>
            <w:vAlign w:val="center"/>
          </w:tcPr>
          <w:p>
            <w:pPr>
              <w:rPr>
                <w:rFonts w:ascii="宋体" w:hAnsi="宋体" w:cs="宋体"/>
                <w:szCs w:val="24"/>
              </w:rPr>
            </w:pPr>
            <w:r>
              <w:rPr>
                <w:rFonts w:hint="eastAsia" w:ascii="宋体" w:hAnsi="宋体" w:cs="宋体"/>
                <w:szCs w:val="24"/>
              </w:rPr>
              <w:t>教学管理员可设置院级教学活动的目标次数、各个基地的基地级教学活动开展次数、各个科室的科室级教学活动开展次数。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8.2</w:t>
            </w:r>
          </w:p>
        </w:tc>
        <w:tc>
          <w:tcPr>
            <w:tcW w:w="1842" w:type="dxa"/>
            <w:vAlign w:val="center"/>
          </w:tcPr>
          <w:p>
            <w:pPr>
              <w:rPr>
                <w:rFonts w:ascii="宋体" w:hAnsi="宋体" w:cs="宋体"/>
                <w:szCs w:val="24"/>
              </w:rPr>
            </w:pPr>
            <w:r>
              <w:rPr>
                <w:rFonts w:hint="eastAsia" w:ascii="宋体" w:hAnsi="宋体" w:cs="宋体"/>
                <w:szCs w:val="24"/>
              </w:rPr>
              <w:t>发布教学课程</w:t>
            </w:r>
          </w:p>
        </w:tc>
        <w:tc>
          <w:tcPr>
            <w:tcW w:w="6668" w:type="dxa"/>
            <w:vAlign w:val="center"/>
          </w:tcPr>
          <w:p>
            <w:pPr>
              <w:rPr>
                <w:rFonts w:ascii="宋体" w:hAnsi="宋体" w:cs="宋体"/>
                <w:szCs w:val="24"/>
              </w:rPr>
            </w:pPr>
            <w:r>
              <w:rPr>
                <w:rFonts w:hint="eastAsia" w:ascii="宋体" w:hAnsi="宋体" w:cs="宋体"/>
                <w:szCs w:val="24"/>
              </w:rPr>
              <w:t>（1）教学管理员、教学秘书、讲师创建教学活动，系统提供预设的教学活动级别、类型、发起部门供选择（支持一堂教学活动选择多个科室或基地），可填写培训日期、开始结束时间、主讲人（可在系统师资列表中查询选择）、培训地点、学时、课程内容。新增的教学活动可以暂存，确认无误后再提交发布，若内容有误可在提交前重新编辑或删除。</w:t>
            </w:r>
          </w:p>
          <w:p>
            <w:pPr>
              <w:rPr>
                <w:rFonts w:ascii="宋体" w:hAnsi="宋体" w:cs="宋体"/>
                <w:szCs w:val="24"/>
              </w:rPr>
            </w:pPr>
            <w:r>
              <w:rPr>
                <w:rFonts w:hint="eastAsia" w:ascii="宋体" w:hAnsi="宋体" w:cs="宋体"/>
                <w:szCs w:val="24"/>
              </w:rPr>
              <w:t>（2）系统可根据选择的发起部门匹配教学活动参加人员（科室级教学活动匹配当前在科室轮转的学员、基地级教学活动可根据名单设置规则，自动匹配专业基地下的所有学员，或轮转到专业基地下的学员，或专业基地及轮转到专业基地下的全部学员、院级教学活动匹配院内所有在培学员）；也可指定参加人员，根据人员身份和年级进行选择；也可通过EXCEL批量导入学员信息。</w:t>
            </w:r>
          </w:p>
          <w:p>
            <w:pPr>
              <w:rPr>
                <w:rFonts w:ascii="宋体" w:hAnsi="宋体" w:cs="宋体"/>
                <w:szCs w:val="24"/>
              </w:rPr>
            </w:pPr>
            <w:r>
              <w:rPr>
                <w:rFonts w:hint="eastAsia" w:ascii="宋体" w:hAnsi="宋体" w:cs="宋体"/>
                <w:szCs w:val="24"/>
              </w:rPr>
              <w:t>（3）可将教学活动设置为抢课参加的方式。可设置报名人数，报名开始和结束时间。</w:t>
            </w:r>
          </w:p>
          <w:p>
            <w:pPr>
              <w:rPr>
                <w:rFonts w:ascii="宋体" w:hAnsi="宋体" w:cs="宋体"/>
                <w:szCs w:val="24"/>
              </w:rPr>
            </w:pPr>
            <w:r>
              <w:rPr>
                <w:rFonts w:hint="eastAsia" w:ascii="宋体" w:hAnsi="宋体" w:cs="宋体"/>
                <w:szCs w:val="24"/>
              </w:rPr>
              <w:t>（4）系统支持通过EXCEL批量导入教学活动计划。</w:t>
            </w:r>
          </w:p>
          <w:p>
            <w:pPr>
              <w:rPr>
                <w:rFonts w:ascii="宋体" w:hAnsi="宋体" w:cs="宋体"/>
                <w:szCs w:val="24"/>
              </w:rPr>
            </w:pPr>
            <w:r>
              <w:rPr>
                <w:rFonts w:hint="eastAsia" w:ascii="宋体" w:hAnsi="宋体" w:cs="宋体"/>
                <w:szCs w:val="24"/>
              </w:rPr>
              <w:t>（5）系统支持批量导出教学活动报告书。包含课程基本信息、名单信息及人员签到情况。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8.3</w:t>
            </w:r>
          </w:p>
        </w:tc>
        <w:tc>
          <w:tcPr>
            <w:tcW w:w="1842" w:type="dxa"/>
            <w:vAlign w:val="center"/>
          </w:tcPr>
          <w:p>
            <w:pPr>
              <w:rPr>
                <w:rFonts w:ascii="宋体" w:hAnsi="宋体" w:cs="宋体"/>
                <w:szCs w:val="24"/>
              </w:rPr>
            </w:pPr>
            <w:r>
              <w:rPr>
                <w:rFonts w:hint="eastAsia" w:ascii="宋体" w:hAnsi="宋体" w:cs="宋体"/>
                <w:szCs w:val="24"/>
              </w:rPr>
              <w:t>课程提醒推送</w:t>
            </w:r>
          </w:p>
        </w:tc>
        <w:tc>
          <w:tcPr>
            <w:tcW w:w="6668" w:type="dxa"/>
            <w:vAlign w:val="center"/>
          </w:tcPr>
          <w:p>
            <w:pPr>
              <w:rPr>
                <w:rFonts w:ascii="宋体" w:hAnsi="宋体" w:cs="宋体"/>
                <w:szCs w:val="24"/>
              </w:rPr>
            </w:pPr>
            <w:r>
              <w:rPr>
                <w:rFonts w:hint="eastAsia" w:ascii="宋体" w:hAnsi="宋体" w:cs="宋体"/>
                <w:szCs w:val="24"/>
              </w:rPr>
              <w:t>系统根据课程表，向对应的讲师、教秘及听课住院医师发送课程提醒。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8.4</w:t>
            </w:r>
          </w:p>
        </w:tc>
        <w:tc>
          <w:tcPr>
            <w:tcW w:w="1842" w:type="dxa"/>
            <w:vAlign w:val="center"/>
          </w:tcPr>
          <w:p>
            <w:pPr>
              <w:rPr>
                <w:rFonts w:ascii="宋体" w:hAnsi="宋体" w:cs="宋体"/>
                <w:szCs w:val="24"/>
              </w:rPr>
            </w:pPr>
            <w:r>
              <w:rPr>
                <w:rFonts w:hint="eastAsia" w:ascii="宋体" w:hAnsi="宋体" w:cs="宋体"/>
                <w:szCs w:val="24"/>
              </w:rPr>
              <w:t>课前资料准备</w:t>
            </w:r>
          </w:p>
        </w:tc>
        <w:tc>
          <w:tcPr>
            <w:tcW w:w="6668" w:type="dxa"/>
            <w:vAlign w:val="center"/>
          </w:tcPr>
          <w:p>
            <w:pPr>
              <w:rPr>
                <w:rFonts w:ascii="宋体" w:hAnsi="宋体" w:cs="宋体"/>
                <w:szCs w:val="24"/>
              </w:rPr>
            </w:pPr>
            <w:r>
              <w:rPr>
                <w:rFonts w:hint="eastAsia" w:ascii="宋体" w:hAnsi="宋体" w:cs="宋体"/>
                <w:szCs w:val="24"/>
              </w:rPr>
              <w:t>讲师可通过系统上传课件资料，住院医师可下载或查看课件。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8.5</w:t>
            </w:r>
          </w:p>
        </w:tc>
        <w:tc>
          <w:tcPr>
            <w:tcW w:w="1842" w:type="dxa"/>
            <w:vAlign w:val="center"/>
          </w:tcPr>
          <w:p>
            <w:pPr>
              <w:rPr>
                <w:rFonts w:ascii="宋体" w:hAnsi="宋体" w:cs="宋体"/>
                <w:szCs w:val="24"/>
              </w:rPr>
            </w:pPr>
            <w:r>
              <w:rPr>
                <w:rFonts w:hint="eastAsia" w:ascii="宋体" w:hAnsi="宋体" w:cs="宋体"/>
                <w:szCs w:val="24"/>
              </w:rPr>
              <w:t>课程签到</w:t>
            </w:r>
          </w:p>
        </w:tc>
        <w:tc>
          <w:tcPr>
            <w:tcW w:w="6668" w:type="dxa"/>
            <w:vAlign w:val="center"/>
          </w:tcPr>
          <w:p>
            <w:pPr>
              <w:rPr>
                <w:rFonts w:ascii="宋体" w:hAnsi="宋体" w:cs="宋体"/>
                <w:szCs w:val="24"/>
              </w:rPr>
            </w:pPr>
            <w:r>
              <w:rPr>
                <w:rFonts w:hint="eastAsia" w:ascii="宋体" w:hAnsi="宋体" w:cs="宋体"/>
                <w:szCs w:val="24"/>
              </w:rPr>
              <w:t>教学管理员/讲师/教秘可在自己的电脑端或手机端展示签到二维码，参加课程的住院医师可使用移动端扫码进行签到。二维码可设置为静态二维码或动态二维码，可灵活设置有效的签到时间范围。</w:t>
            </w:r>
          </w:p>
          <w:p>
            <w:pPr>
              <w:rPr>
                <w:rFonts w:ascii="宋体" w:hAnsi="宋体" w:cs="宋体"/>
                <w:szCs w:val="24"/>
              </w:rPr>
            </w:pPr>
            <w:r>
              <w:rPr>
                <w:rFonts w:hint="eastAsia" w:ascii="宋体" w:hAnsi="宋体" w:cs="宋体"/>
                <w:szCs w:val="24"/>
              </w:rPr>
              <w:t>教学管理员/教秘/讲师可对课程的参加人员进行手动签到。</w:t>
            </w:r>
          </w:p>
          <w:p>
            <w:pPr>
              <w:rPr>
                <w:rFonts w:ascii="宋体" w:hAnsi="宋体" w:cs="宋体"/>
                <w:szCs w:val="24"/>
              </w:rPr>
            </w:pPr>
            <w:r>
              <w:rPr>
                <w:rFonts w:hint="eastAsia" w:ascii="宋体" w:hAnsi="宋体" w:cs="宋体"/>
                <w:szCs w:val="24"/>
              </w:rPr>
              <w:t>管理人员可查看签到记录。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8.6</w:t>
            </w:r>
          </w:p>
        </w:tc>
        <w:tc>
          <w:tcPr>
            <w:tcW w:w="1842" w:type="dxa"/>
            <w:vAlign w:val="center"/>
          </w:tcPr>
          <w:p>
            <w:pPr>
              <w:rPr>
                <w:rFonts w:ascii="宋体" w:hAnsi="宋体" w:cs="宋体"/>
                <w:szCs w:val="24"/>
              </w:rPr>
            </w:pPr>
            <w:r>
              <w:rPr>
                <w:rFonts w:hint="eastAsia" w:ascii="宋体" w:hAnsi="宋体" w:cs="宋体"/>
                <w:szCs w:val="24"/>
              </w:rPr>
              <w:t>课程签退</w:t>
            </w:r>
          </w:p>
        </w:tc>
        <w:tc>
          <w:tcPr>
            <w:tcW w:w="6668" w:type="dxa"/>
            <w:vAlign w:val="center"/>
          </w:tcPr>
          <w:p>
            <w:pPr>
              <w:rPr>
                <w:rFonts w:ascii="宋体" w:hAnsi="宋体" w:cs="宋体"/>
                <w:szCs w:val="24"/>
              </w:rPr>
            </w:pPr>
            <w:r>
              <w:rPr>
                <w:rFonts w:hint="eastAsia" w:ascii="宋体" w:hAnsi="宋体" w:cs="宋体"/>
                <w:szCs w:val="24"/>
              </w:rPr>
              <w:t>课程发布时可设置本节课程是否需要签退。</w:t>
            </w:r>
          </w:p>
          <w:p>
            <w:pPr>
              <w:rPr>
                <w:rFonts w:ascii="宋体" w:hAnsi="宋体" w:cs="宋体"/>
                <w:szCs w:val="24"/>
              </w:rPr>
            </w:pPr>
            <w:r>
              <w:rPr>
                <w:rFonts w:hint="eastAsia" w:ascii="宋体" w:hAnsi="宋体" w:cs="宋体"/>
                <w:szCs w:val="24"/>
              </w:rPr>
              <w:t>教学管理员/讲师/教秘可在自己的电脑端或手机端展示签退二维码，参加课程的住院医师可使用移动端扫码进行签退。二维码可设置为静态二维码或动态二维码，可灵活设置有效的签退时间范围。</w:t>
            </w:r>
          </w:p>
          <w:p>
            <w:pPr>
              <w:rPr>
                <w:rFonts w:ascii="宋体" w:hAnsi="宋体" w:cs="宋体"/>
                <w:szCs w:val="24"/>
              </w:rPr>
            </w:pPr>
            <w:r>
              <w:rPr>
                <w:rFonts w:hint="eastAsia" w:ascii="宋体" w:hAnsi="宋体" w:cs="宋体"/>
                <w:szCs w:val="24"/>
              </w:rPr>
              <w:t>教学管理员/教秘/讲师可对课程的参加人员进行手动签退。</w:t>
            </w:r>
          </w:p>
          <w:p>
            <w:pPr>
              <w:rPr>
                <w:rFonts w:ascii="宋体" w:hAnsi="宋体" w:cs="宋体"/>
                <w:szCs w:val="24"/>
              </w:rPr>
            </w:pPr>
            <w:r>
              <w:rPr>
                <w:rFonts w:hint="eastAsia" w:ascii="宋体" w:hAnsi="宋体" w:cs="宋体"/>
                <w:szCs w:val="24"/>
              </w:rPr>
              <w:t>管理人员可查看签退记录。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8.7</w:t>
            </w:r>
          </w:p>
        </w:tc>
        <w:tc>
          <w:tcPr>
            <w:tcW w:w="1842" w:type="dxa"/>
            <w:vAlign w:val="center"/>
          </w:tcPr>
          <w:p>
            <w:pPr>
              <w:rPr>
                <w:rFonts w:ascii="宋体" w:hAnsi="宋体" w:cs="宋体"/>
                <w:szCs w:val="24"/>
              </w:rPr>
            </w:pPr>
            <w:r>
              <w:rPr>
                <w:rFonts w:hint="eastAsia" w:ascii="宋体" w:hAnsi="宋体" w:cs="宋体"/>
                <w:szCs w:val="24"/>
              </w:rPr>
              <w:t>课程评价管理</w:t>
            </w:r>
          </w:p>
        </w:tc>
        <w:tc>
          <w:tcPr>
            <w:tcW w:w="6668" w:type="dxa"/>
            <w:vAlign w:val="center"/>
          </w:tcPr>
          <w:p>
            <w:pPr>
              <w:rPr>
                <w:rFonts w:ascii="宋体" w:hAnsi="宋体" w:cs="宋体"/>
                <w:szCs w:val="24"/>
              </w:rPr>
            </w:pPr>
            <w:r>
              <w:rPr>
                <w:rFonts w:hint="eastAsia" w:ascii="宋体" w:hAnsi="宋体" w:cs="宋体"/>
                <w:szCs w:val="24"/>
              </w:rPr>
              <w:t>住院医师可通过系统填写课程评价表，评价课程教学质量。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8.8</w:t>
            </w:r>
          </w:p>
        </w:tc>
        <w:tc>
          <w:tcPr>
            <w:tcW w:w="1842" w:type="dxa"/>
            <w:vAlign w:val="center"/>
          </w:tcPr>
          <w:p>
            <w:pPr>
              <w:rPr>
                <w:rFonts w:ascii="宋体" w:hAnsi="宋体" w:cs="宋体"/>
                <w:szCs w:val="24"/>
              </w:rPr>
            </w:pPr>
            <w:r>
              <w:rPr>
                <w:rFonts w:hint="eastAsia" w:ascii="宋体" w:hAnsi="宋体" w:cs="宋体"/>
                <w:szCs w:val="24"/>
              </w:rPr>
              <w:t>课程请假</w:t>
            </w:r>
          </w:p>
        </w:tc>
        <w:tc>
          <w:tcPr>
            <w:tcW w:w="6668" w:type="dxa"/>
            <w:vAlign w:val="center"/>
          </w:tcPr>
          <w:p>
            <w:pPr>
              <w:rPr>
                <w:rFonts w:ascii="宋体" w:hAnsi="宋体" w:cs="宋体"/>
                <w:szCs w:val="24"/>
              </w:rPr>
            </w:pPr>
            <w:r>
              <w:rPr>
                <w:rFonts w:hint="eastAsia" w:ascii="宋体" w:hAnsi="宋体" w:cs="宋体"/>
                <w:szCs w:val="24"/>
              </w:rPr>
              <w:t>住院医师如有特殊情况不能参与教学活动时，可发起课程请假，需填写请假原因，由其科室教秘进行审批。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8.9</w:t>
            </w:r>
          </w:p>
        </w:tc>
        <w:tc>
          <w:tcPr>
            <w:tcW w:w="1842" w:type="dxa"/>
            <w:vAlign w:val="center"/>
          </w:tcPr>
          <w:p>
            <w:pPr>
              <w:rPr>
                <w:rFonts w:ascii="宋体" w:hAnsi="宋体" w:cs="宋体"/>
                <w:szCs w:val="24"/>
              </w:rPr>
            </w:pPr>
            <w:r>
              <w:rPr>
                <w:rFonts w:hint="eastAsia" w:ascii="宋体" w:hAnsi="宋体" w:cs="宋体"/>
                <w:szCs w:val="24"/>
              </w:rPr>
              <w:t>课程实施</w:t>
            </w:r>
          </w:p>
        </w:tc>
        <w:tc>
          <w:tcPr>
            <w:tcW w:w="6668" w:type="dxa"/>
            <w:vAlign w:val="center"/>
          </w:tcPr>
          <w:p>
            <w:pPr>
              <w:rPr>
                <w:rFonts w:ascii="宋体" w:hAnsi="宋体" w:cs="宋体"/>
                <w:szCs w:val="24"/>
              </w:rPr>
            </w:pPr>
            <w:r>
              <w:rPr>
                <w:rFonts w:hint="eastAsia" w:ascii="宋体" w:hAnsi="宋体" w:cs="宋体"/>
                <w:szCs w:val="24"/>
              </w:rPr>
              <w:t>系统可设置，由签到/授课照片/课件/课程记录组合的实施条件，课程满足设置的条件时，即为课程实施。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8.10</w:t>
            </w:r>
          </w:p>
        </w:tc>
        <w:tc>
          <w:tcPr>
            <w:tcW w:w="1842" w:type="dxa"/>
            <w:vAlign w:val="center"/>
          </w:tcPr>
          <w:p>
            <w:pPr>
              <w:rPr>
                <w:rFonts w:ascii="宋体" w:hAnsi="宋体" w:cs="宋体"/>
                <w:szCs w:val="24"/>
              </w:rPr>
            </w:pPr>
            <w:r>
              <w:rPr>
                <w:rFonts w:hint="eastAsia" w:ascii="宋体" w:hAnsi="宋体" w:cs="宋体"/>
                <w:szCs w:val="24"/>
              </w:rPr>
              <w:t>课程审核</w:t>
            </w:r>
          </w:p>
        </w:tc>
        <w:tc>
          <w:tcPr>
            <w:tcW w:w="6668" w:type="dxa"/>
            <w:vAlign w:val="center"/>
          </w:tcPr>
          <w:p>
            <w:pPr>
              <w:rPr>
                <w:rFonts w:ascii="宋体" w:hAnsi="宋体" w:cs="宋体"/>
                <w:szCs w:val="24"/>
              </w:rPr>
            </w:pPr>
            <w:r>
              <w:rPr>
                <w:rFonts w:hint="eastAsia" w:ascii="宋体" w:hAnsi="宋体" w:cs="宋体"/>
                <w:szCs w:val="24"/>
              </w:rPr>
              <w:t>系统可支持不同级别的活动，由不同的角色人员进行审核。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8.11</w:t>
            </w:r>
          </w:p>
        </w:tc>
        <w:tc>
          <w:tcPr>
            <w:tcW w:w="1842" w:type="dxa"/>
            <w:vAlign w:val="center"/>
          </w:tcPr>
          <w:p>
            <w:pPr>
              <w:rPr>
                <w:rFonts w:ascii="宋体" w:hAnsi="宋体" w:cs="宋体"/>
                <w:szCs w:val="24"/>
              </w:rPr>
            </w:pPr>
            <w:r>
              <w:rPr>
                <w:rFonts w:hint="eastAsia" w:ascii="宋体" w:hAnsi="宋体" w:cs="宋体"/>
                <w:szCs w:val="24"/>
              </w:rPr>
              <w:t>移动端功能</w:t>
            </w:r>
          </w:p>
        </w:tc>
        <w:tc>
          <w:tcPr>
            <w:tcW w:w="6668" w:type="dxa"/>
            <w:vAlign w:val="center"/>
          </w:tcPr>
          <w:p>
            <w:pPr>
              <w:rPr>
                <w:rFonts w:ascii="宋体" w:hAnsi="宋体" w:cs="宋体"/>
                <w:szCs w:val="24"/>
              </w:rPr>
            </w:pPr>
            <w:r>
              <w:rPr>
                <w:rFonts w:hint="eastAsia" w:ascii="宋体" w:hAnsi="宋体" w:cs="宋体"/>
                <w:szCs w:val="24"/>
              </w:rPr>
              <w:t>可在移动端实现扫描二维码进行上课签到；填写课程评价表。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ascii="宋体" w:hAnsi="宋体" w:cs="宋体"/>
                <w:b/>
                <w:szCs w:val="24"/>
              </w:rPr>
              <w:t>9</w:t>
            </w:r>
            <w:r>
              <w:rPr>
                <w:rFonts w:hint="eastAsia" w:ascii="宋体" w:hAnsi="宋体" w:cs="宋体"/>
                <w:b/>
                <w:szCs w:val="24"/>
              </w:rPr>
              <w:t>.日常工作统计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ascii="宋体" w:hAnsi="宋体" w:cs="宋体"/>
                <w:szCs w:val="24"/>
              </w:rPr>
              <w:t>9</w:t>
            </w:r>
            <w:r>
              <w:rPr>
                <w:rFonts w:hint="eastAsia" w:ascii="宋体" w:hAnsi="宋体" w:cs="宋体"/>
                <w:szCs w:val="24"/>
              </w:rPr>
              <w:t>.1</w:t>
            </w:r>
          </w:p>
        </w:tc>
        <w:tc>
          <w:tcPr>
            <w:tcW w:w="1842" w:type="dxa"/>
            <w:vAlign w:val="center"/>
          </w:tcPr>
          <w:p>
            <w:pPr>
              <w:rPr>
                <w:rFonts w:ascii="宋体" w:hAnsi="宋体" w:cs="宋体"/>
                <w:szCs w:val="24"/>
              </w:rPr>
            </w:pPr>
            <w:r>
              <w:rPr>
                <w:rFonts w:hint="eastAsia" w:ascii="宋体" w:hAnsi="宋体" w:cs="宋体"/>
                <w:szCs w:val="24"/>
              </w:rPr>
              <w:t>入科教育报表</w:t>
            </w:r>
          </w:p>
        </w:tc>
        <w:tc>
          <w:tcPr>
            <w:tcW w:w="6668" w:type="dxa"/>
            <w:vAlign w:val="center"/>
          </w:tcPr>
          <w:p>
            <w:pPr>
              <w:rPr>
                <w:rFonts w:ascii="宋体" w:hAnsi="宋体" w:cs="宋体"/>
                <w:szCs w:val="24"/>
              </w:rPr>
            </w:pPr>
            <w:r>
              <w:rPr>
                <w:rFonts w:hint="eastAsia" w:ascii="宋体" w:hAnsi="宋体" w:cs="宋体"/>
                <w:szCs w:val="24"/>
              </w:rPr>
              <w:t>统计各个科室组织入科教育情况。可查看组织的内容以及学员签到情况、现场照片等。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ascii="宋体" w:hAnsi="宋体" w:cs="宋体"/>
                <w:szCs w:val="24"/>
              </w:rPr>
              <w:t>9</w:t>
            </w:r>
            <w:r>
              <w:rPr>
                <w:rFonts w:hint="eastAsia" w:ascii="宋体" w:hAnsi="宋体" w:cs="宋体"/>
                <w:szCs w:val="24"/>
              </w:rPr>
              <w:t>.2</w:t>
            </w:r>
          </w:p>
        </w:tc>
        <w:tc>
          <w:tcPr>
            <w:tcW w:w="1842" w:type="dxa"/>
            <w:vAlign w:val="center"/>
          </w:tcPr>
          <w:p>
            <w:pPr>
              <w:rPr>
                <w:rFonts w:ascii="宋体" w:hAnsi="宋体" w:cs="宋体"/>
                <w:b/>
                <w:szCs w:val="24"/>
              </w:rPr>
            </w:pPr>
            <w:r>
              <w:rPr>
                <w:rFonts w:hint="eastAsia" w:ascii="宋体" w:hAnsi="宋体" w:cs="宋体"/>
                <w:szCs w:val="24"/>
              </w:rPr>
              <w:t>入科报表</w:t>
            </w:r>
          </w:p>
        </w:tc>
        <w:tc>
          <w:tcPr>
            <w:tcW w:w="6668" w:type="dxa"/>
            <w:vAlign w:val="center"/>
          </w:tcPr>
          <w:p>
            <w:pPr>
              <w:rPr>
                <w:rFonts w:ascii="宋体" w:hAnsi="宋体" w:cs="宋体"/>
                <w:b/>
                <w:szCs w:val="24"/>
              </w:rPr>
            </w:pPr>
            <w:r>
              <w:rPr>
                <w:rFonts w:hint="eastAsia" w:ascii="宋体" w:hAnsi="宋体" w:cs="宋体"/>
                <w:szCs w:val="24"/>
              </w:rPr>
              <w:t>统计各个科室入科情况。可按月份查看各科室应入科人数、已入科人数、入科完成度、到科确认。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ascii="宋体" w:hAnsi="宋体" w:cs="宋体"/>
                <w:szCs w:val="24"/>
              </w:rPr>
              <w:t>9</w:t>
            </w:r>
            <w:r>
              <w:rPr>
                <w:rFonts w:hint="eastAsia" w:ascii="宋体" w:hAnsi="宋体" w:cs="宋体"/>
                <w:szCs w:val="24"/>
              </w:rPr>
              <w:t>.3</w:t>
            </w:r>
          </w:p>
        </w:tc>
        <w:tc>
          <w:tcPr>
            <w:tcW w:w="1842" w:type="dxa"/>
            <w:vAlign w:val="center"/>
          </w:tcPr>
          <w:p>
            <w:pPr>
              <w:rPr>
                <w:rFonts w:ascii="宋体" w:hAnsi="宋体" w:cs="宋体"/>
                <w:b/>
                <w:szCs w:val="24"/>
              </w:rPr>
            </w:pPr>
            <w:r>
              <w:rPr>
                <w:rFonts w:hint="eastAsia" w:ascii="宋体" w:hAnsi="宋体" w:cs="宋体"/>
                <w:szCs w:val="24"/>
              </w:rPr>
              <w:t>分配带教报表</w:t>
            </w:r>
          </w:p>
        </w:tc>
        <w:tc>
          <w:tcPr>
            <w:tcW w:w="6668" w:type="dxa"/>
            <w:vAlign w:val="center"/>
          </w:tcPr>
          <w:p>
            <w:pPr>
              <w:rPr>
                <w:rFonts w:ascii="宋体" w:hAnsi="宋体" w:cs="宋体"/>
                <w:szCs w:val="24"/>
              </w:rPr>
            </w:pPr>
            <w:r>
              <w:rPr>
                <w:rFonts w:hint="eastAsia" w:ascii="宋体" w:hAnsi="宋体" w:cs="宋体"/>
                <w:szCs w:val="24"/>
              </w:rPr>
              <w:t>（1）统计各科室的在科人数、已分配带教的住院医师人数、未分配带教的住院医师人数、已带教的老师数、未带教的老师数、带教分配明细。</w:t>
            </w:r>
          </w:p>
          <w:p>
            <w:pPr>
              <w:rPr>
                <w:rFonts w:ascii="宋体" w:hAnsi="宋体" w:cs="宋体"/>
                <w:b/>
                <w:szCs w:val="24"/>
              </w:rPr>
            </w:pPr>
            <w:r>
              <w:rPr>
                <w:rFonts w:hint="eastAsia" w:ascii="宋体" w:hAnsi="宋体" w:cs="宋体"/>
                <w:szCs w:val="24"/>
              </w:rPr>
              <w:t>（2）统计带教老师的月度、年度带教工作量统计。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ascii="宋体" w:hAnsi="宋体" w:cs="宋体"/>
                <w:szCs w:val="24"/>
              </w:rPr>
              <w:t>9</w:t>
            </w:r>
            <w:r>
              <w:rPr>
                <w:rFonts w:hint="eastAsia" w:ascii="宋体" w:hAnsi="宋体" w:cs="宋体"/>
                <w:szCs w:val="24"/>
              </w:rPr>
              <w:t>.4</w:t>
            </w:r>
          </w:p>
        </w:tc>
        <w:tc>
          <w:tcPr>
            <w:tcW w:w="1842" w:type="dxa"/>
            <w:vAlign w:val="center"/>
          </w:tcPr>
          <w:p>
            <w:pPr>
              <w:rPr>
                <w:rFonts w:ascii="宋体" w:hAnsi="宋体" w:cs="宋体"/>
                <w:b/>
                <w:szCs w:val="24"/>
              </w:rPr>
            </w:pPr>
            <w:r>
              <w:rPr>
                <w:rFonts w:hint="eastAsia" w:ascii="宋体" w:hAnsi="宋体" w:cs="宋体"/>
                <w:szCs w:val="24"/>
              </w:rPr>
              <w:t>出科报表</w:t>
            </w:r>
          </w:p>
        </w:tc>
        <w:tc>
          <w:tcPr>
            <w:tcW w:w="6668" w:type="dxa"/>
            <w:vAlign w:val="center"/>
          </w:tcPr>
          <w:p>
            <w:pPr>
              <w:rPr>
                <w:rFonts w:ascii="宋体" w:hAnsi="宋体" w:cs="宋体"/>
                <w:b/>
                <w:szCs w:val="24"/>
              </w:rPr>
            </w:pPr>
            <w:r>
              <w:rPr>
                <w:rFonts w:hint="eastAsia" w:ascii="宋体" w:hAnsi="宋体" w:cs="宋体"/>
                <w:szCs w:val="24"/>
              </w:rPr>
              <w:t>统计各个科室出科情况。可查看各科室应出科人数、已出科人数、出科完成度、超期人数。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ascii="宋体" w:hAnsi="宋体" w:cs="宋体"/>
                <w:szCs w:val="24"/>
              </w:rPr>
              <w:t>9</w:t>
            </w:r>
            <w:r>
              <w:rPr>
                <w:rFonts w:hint="eastAsia" w:ascii="宋体" w:hAnsi="宋体" w:cs="宋体"/>
                <w:szCs w:val="24"/>
              </w:rPr>
              <w:t>.5</w:t>
            </w:r>
          </w:p>
        </w:tc>
        <w:tc>
          <w:tcPr>
            <w:tcW w:w="1842" w:type="dxa"/>
            <w:vAlign w:val="center"/>
          </w:tcPr>
          <w:p>
            <w:pPr>
              <w:rPr>
                <w:rFonts w:ascii="宋体" w:hAnsi="宋体" w:cs="宋体"/>
                <w:b/>
                <w:szCs w:val="24"/>
              </w:rPr>
            </w:pPr>
            <w:r>
              <w:rPr>
                <w:rFonts w:hint="eastAsia" w:ascii="宋体" w:hAnsi="宋体" w:cs="宋体"/>
                <w:szCs w:val="24"/>
              </w:rPr>
              <w:t>考核报表</w:t>
            </w:r>
          </w:p>
        </w:tc>
        <w:tc>
          <w:tcPr>
            <w:tcW w:w="6668" w:type="dxa"/>
            <w:vAlign w:val="center"/>
          </w:tcPr>
          <w:p>
            <w:pPr>
              <w:rPr>
                <w:rFonts w:ascii="宋体" w:hAnsi="宋体" w:cs="宋体"/>
                <w:szCs w:val="24"/>
              </w:rPr>
            </w:pPr>
            <w:r>
              <w:rPr>
                <w:rFonts w:hint="eastAsia" w:ascii="宋体" w:hAnsi="宋体" w:cs="宋体"/>
                <w:szCs w:val="24"/>
              </w:rPr>
              <w:t>（1）统计各个专业基地和科室出科考核的应考人数、已完成人数、未完成人数，显示完成进度。</w:t>
            </w:r>
          </w:p>
          <w:p>
            <w:pPr>
              <w:rPr>
                <w:rFonts w:ascii="宋体" w:hAnsi="宋体" w:cs="宋体"/>
                <w:b/>
                <w:szCs w:val="24"/>
              </w:rPr>
            </w:pPr>
            <w:r>
              <w:rPr>
                <w:rFonts w:hint="eastAsia" w:ascii="宋体" w:hAnsi="宋体" w:cs="宋体"/>
                <w:szCs w:val="24"/>
              </w:rPr>
              <w:t>（2）可导出各个科室各个月份的住院医师考核成绩。供教学管理员可对比住院医师在各个科室各个月份的考核成绩差异。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szCs w:val="24"/>
              </w:rPr>
              <w:t>▲</w:t>
            </w:r>
            <w:r>
              <w:rPr>
                <w:rFonts w:ascii="宋体" w:hAnsi="宋体" w:cs="宋体"/>
                <w:szCs w:val="24"/>
              </w:rPr>
              <w:t>9</w:t>
            </w:r>
            <w:r>
              <w:rPr>
                <w:rFonts w:hint="eastAsia" w:ascii="宋体" w:hAnsi="宋体" w:cs="宋体"/>
                <w:szCs w:val="24"/>
              </w:rPr>
              <w:t>.6</w:t>
            </w:r>
          </w:p>
        </w:tc>
        <w:tc>
          <w:tcPr>
            <w:tcW w:w="1842" w:type="dxa"/>
            <w:vAlign w:val="center"/>
          </w:tcPr>
          <w:p>
            <w:pPr>
              <w:rPr>
                <w:rFonts w:ascii="宋体" w:hAnsi="宋体" w:cs="宋体"/>
                <w:b/>
                <w:szCs w:val="24"/>
              </w:rPr>
            </w:pPr>
            <w:r>
              <w:rPr>
                <w:rFonts w:hint="eastAsia" w:ascii="宋体" w:hAnsi="宋体" w:cs="宋体"/>
                <w:szCs w:val="24"/>
              </w:rPr>
              <w:t>教学活动报表</w:t>
            </w:r>
          </w:p>
        </w:tc>
        <w:tc>
          <w:tcPr>
            <w:tcW w:w="6668" w:type="dxa"/>
            <w:vAlign w:val="center"/>
          </w:tcPr>
          <w:p>
            <w:pPr>
              <w:rPr>
                <w:rFonts w:ascii="宋体" w:hAns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）统计院级、专业基地级、科室级的各类教学活动开展数量。</w:t>
            </w:r>
          </w:p>
          <w:p>
            <w:pPr>
              <w:ind w:left="34" w:hanging="33" w:hangingChars="16"/>
              <w:rPr>
                <w:rFonts w:ascii="宋体" w:hAnsi="宋体" w:cs="宋体"/>
                <w:szCs w:val="24"/>
              </w:rPr>
            </w:pPr>
            <w:r>
              <w:rPr>
                <w:rFonts w:hint="eastAsia" w:ascii="宋体" w:hAnsi="宋体" w:cs="宋体"/>
                <w:szCs w:val="24"/>
              </w:rPr>
              <w:t>（2）可按科室查看教学活动目标数、计划数、完成数、完成比。教学活动的完成状态可按医院要求的条件设置。</w:t>
            </w:r>
          </w:p>
          <w:p>
            <w:pPr>
              <w:ind w:left="34" w:hanging="33" w:hangingChars="16"/>
              <w:rPr>
                <w:rFonts w:ascii="宋体" w:hAnsi="宋体" w:cs="宋体"/>
                <w:szCs w:val="24"/>
              </w:rPr>
            </w:pPr>
            <w:r>
              <w:rPr>
                <w:rFonts w:hint="eastAsia" w:ascii="宋体" w:hAnsi="宋体" w:cs="宋体"/>
                <w:szCs w:val="24"/>
              </w:rPr>
              <w:t>（</w:t>
            </w:r>
            <w:r>
              <w:rPr>
                <w:rFonts w:ascii="宋体" w:hAnsi="宋体" w:cs="宋体"/>
                <w:szCs w:val="24"/>
              </w:rPr>
              <w:t>3</w:t>
            </w:r>
            <w:r>
              <w:rPr>
                <w:rFonts w:hint="eastAsia" w:ascii="宋体" w:hAnsi="宋体" w:cs="宋体"/>
                <w:szCs w:val="24"/>
              </w:rPr>
              <w:t>）查询基地级教学活动统计时，可选择将科室级教学活动汇总到基地级教学活动统计。</w:t>
            </w:r>
          </w:p>
          <w:p>
            <w:pPr>
              <w:rPr>
                <w:rFonts w:ascii="宋体" w:hAnsi="宋体" w:cs="宋体"/>
                <w:szCs w:val="24"/>
              </w:rPr>
            </w:pPr>
            <w:r>
              <w:rPr>
                <w:rFonts w:hint="eastAsia" w:ascii="宋体" w:hAnsi="宋体" w:cs="宋体"/>
                <w:szCs w:val="24"/>
              </w:rPr>
              <w:t>（</w:t>
            </w:r>
            <w:r>
              <w:rPr>
                <w:rFonts w:ascii="宋体" w:hAnsi="宋体" w:cs="宋体"/>
                <w:szCs w:val="24"/>
              </w:rPr>
              <w:t>4</w:t>
            </w:r>
            <w:r>
              <w:rPr>
                <w:rFonts w:hint="eastAsia" w:ascii="宋体" w:hAnsi="宋体" w:cs="宋体"/>
                <w:szCs w:val="24"/>
              </w:rPr>
              <w:t>）统计每一次教学活动的应参加人数、签到人数、未签到人数。</w:t>
            </w:r>
          </w:p>
          <w:p>
            <w:pPr>
              <w:rPr>
                <w:rFonts w:ascii="宋体" w:hAnsi="宋体" w:cs="宋体"/>
                <w:szCs w:val="24"/>
              </w:rPr>
            </w:pPr>
            <w:r>
              <w:rPr>
                <w:rFonts w:hint="eastAsia" w:ascii="宋体" w:hAnsi="宋体" w:cs="宋体"/>
                <w:szCs w:val="24"/>
              </w:rPr>
              <w:t>（</w:t>
            </w:r>
            <w:r>
              <w:rPr>
                <w:rFonts w:ascii="宋体" w:hAnsi="宋体" w:cs="宋体"/>
                <w:szCs w:val="24"/>
              </w:rPr>
              <w:t>5</w:t>
            </w:r>
            <w:r>
              <w:rPr>
                <w:rFonts w:hint="eastAsia" w:ascii="宋体" w:hAnsi="宋体" w:cs="宋体"/>
                <w:szCs w:val="24"/>
              </w:rPr>
              <w:t>）统计各位讲师主讲各类教学活动的数量，并计算总量及参加率。</w:t>
            </w:r>
          </w:p>
          <w:p>
            <w:pPr>
              <w:rPr>
                <w:rFonts w:ascii="宋体" w:hAnsi="宋体" w:cs="宋体"/>
                <w:b/>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）查看每一次教学活动课课件、现场照片上传情况。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ascii="宋体" w:hAnsi="宋体" w:cs="宋体"/>
                <w:szCs w:val="24"/>
              </w:rPr>
              <w:t>9</w:t>
            </w:r>
            <w:r>
              <w:rPr>
                <w:rFonts w:hint="eastAsia" w:ascii="宋体" w:hAnsi="宋体" w:cs="宋体"/>
                <w:szCs w:val="24"/>
              </w:rPr>
              <w:t>.</w:t>
            </w:r>
            <w:r>
              <w:rPr>
                <w:rFonts w:ascii="宋体" w:hAnsi="宋体" w:cs="宋体"/>
                <w:szCs w:val="24"/>
              </w:rPr>
              <w:t>7</w:t>
            </w:r>
          </w:p>
        </w:tc>
        <w:tc>
          <w:tcPr>
            <w:tcW w:w="1842" w:type="dxa"/>
            <w:vAlign w:val="center"/>
          </w:tcPr>
          <w:p>
            <w:pPr>
              <w:rPr>
                <w:rFonts w:ascii="宋体" w:hAnsi="宋体" w:cs="宋体"/>
                <w:b/>
                <w:szCs w:val="24"/>
              </w:rPr>
            </w:pPr>
            <w:r>
              <w:rPr>
                <w:rFonts w:hint="eastAsia" w:ascii="宋体" w:hAnsi="宋体" w:cs="宋体"/>
                <w:szCs w:val="24"/>
              </w:rPr>
              <w:t>评价报表</w:t>
            </w:r>
          </w:p>
        </w:tc>
        <w:tc>
          <w:tcPr>
            <w:tcW w:w="6668" w:type="dxa"/>
            <w:vAlign w:val="center"/>
          </w:tcPr>
          <w:p>
            <w:pPr>
              <w:rPr>
                <w:rFonts w:ascii="宋体" w:hAnsi="宋体" w:cs="宋体"/>
                <w:szCs w:val="24"/>
              </w:rPr>
            </w:pPr>
            <w:r>
              <w:rPr>
                <w:rFonts w:hint="eastAsia" w:ascii="宋体" w:hAnsi="宋体" w:cs="宋体"/>
                <w:szCs w:val="24"/>
              </w:rPr>
              <w:t>（1）根据不同评价类型可自定义统计分析维度，如按学员或带教老师姓名、工号、基地、可是等组合条件分析统计。</w:t>
            </w:r>
          </w:p>
          <w:p>
            <w:pPr>
              <w:rPr>
                <w:rFonts w:ascii="宋体" w:hAnsi="宋体" w:cs="宋体"/>
                <w:b/>
                <w:szCs w:val="24"/>
              </w:rPr>
            </w:pPr>
            <w:r>
              <w:rPr>
                <w:rFonts w:hint="eastAsia" w:ascii="宋体" w:hAnsi="宋体" w:cs="宋体"/>
                <w:szCs w:val="24"/>
              </w:rPr>
              <w:t>（2）可展示每位住院医师和带教老师评价表中每个评价子项的平均分数及评价总分，和院内平均分对比并可自由调整排序方式。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ascii="Arial" w:hAnsi="Arial" w:cs="Arial"/>
                <w:color w:val="333333"/>
                <w:sz w:val="20"/>
                <w:szCs w:val="20"/>
                <w:shd w:val="clear" w:color="auto" w:fill="FFFFFF"/>
              </w:rPr>
              <w:t>▲</w:t>
            </w:r>
            <w:r>
              <w:rPr>
                <w:rFonts w:ascii="宋体" w:hAnsi="宋体" w:cs="宋体"/>
                <w:szCs w:val="24"/>
              </w:rPr>
              <w:t>9</w:t>
            </w:r>
            <w:r>
              <w:rPr>
                <w:rFonts w:hint="eastAsia" w:ascii="宋体" w:hAnsi="宋体" w:cs="宋体"/>
                <w:szCs w:val="24"/>
              </w:rPr>
              <w:t>.</w:t>
            </w:r>
            <w:r>
              <w:rPr>
                <w:rFonts w:ascii="宋体" w:hAnsi="宋体" w:cs="宋体"/>
                <w:szCs w:val="24"/>
              </w:rPr>
              <w:t>8</w:t>
            </w:r>
          </w:p>
        </w:tc>
        <w:tc>
          <w:tcPr>
            <w:tcW w:w="1842" w:type="dxa"/>
            <w:vAlign w:val="center"/>
          </w:tcPr>
          <w:p>
            <w:pPr>
              <w:rPr>
                <w:rFonts w:ascii="宋体" w:hAnsi="宋体" w:cs="宋体"/>
                <w:szCs w:val="24"/>
              </w:rPr>
            </w:pPr>
            <w:r>
              <w:rPr>
                <w:rFonts w:hint="eastAsia" w:ascii="宋体" w:hAnsi="宋体" w:cs="宋体"/>
                <w:szCs w:val="24"/>
              </w:rPr>
              <w:t>轮转过程报表</w:t>
            </w:r>
          </w:p>
        </w:tc>
        <w:tc>
          <w:tcPr>
            <w:tcW w:w="6668" w:type="dxa"/>
            <w:vAlign w:val="center"/>
          </w:tcPr>
          <w:p>
            <w:pPr>
              <w:rPr>
                <w:rFonts w:ascii="宋体" w:hAnsi="宋体" w:cs="宋体"/>
                <w:szCs w:val="24"/>
              </w:rPr>
            </w:pPr>
            <w:r>
              <w:rPr>
                <w:rFonts w:hint="eastAsia" w:ascii="宋体" w:hAnsi="宋体" w:cs="宋体"/>
                <w:szCs w:val="24"/>
              </w:rPr>
              <w:t>可展示所有住院医师在各个科室轮转期间的出入科情况（入科教育完成情况、出入科确认情况）、教学活动参加情况（各个类别教学活动的目标参加次数和已参加次数）、出科考核情况（各个项目考核的完成情况）、评价情况（各个维度评价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ascii="宋体" w:hAnsi="宋体" w:cs="宋体"/>
                <w:szCs w:val="24"/>
              </w:rPr>
              <w:t>9</w:t>
            </w:r>
            <w:r>
              <w:rPr>
                <w:rFonts w:hint="eastAsia" w:ascii="宋体" w:hAnsi="宋体" w:cs="宋体"/>
                <w:szCs w:val="24"/>
              </w:rPr>
              <w:t>.</w:t>
            </w:r>
            <w:r>
              <w:rPr>
                <w:rFonts w:ascii="宋体" w:hAnsi="宋体" w:cs="宋体"/>
                <w:szCs w:val="24"/>
              </w:rPr>
              <w:t>9</w:t>
            </w:r>
          </w:p>
        </w:tc>
        <w:tc>
          <w:tcPr>
            <w:tcW w:w="1842" w:type="dxa"/>
            <w:vAlign w:val="center"/>
          </w:tcPr>
          <w:p>
            <w:pPr>
              <w:rPr>
                <w:rFonts w:ascii="宋体" w:hAnsi="宋体" w:cs="宋体"/>
                <w:szCs w:val="24"/>
              </w:rPr>
            </w:pPr>
            <w:r>
              <w:rPr>
                <w:rFonts w:hint="eastAsia" w:ascii="宋体" w:hAnsi="宋体" w:cs="宋体"/>
                <w:szCs w:val="24"/>
              </w:rPr>
              <w:t>成绩管理</w:t>
            </w:r>
          </w:p>
        </w:tc>
        <w:tc>
          <w:tcPr>
            <w:tcW w:w="6668" w:type="dxa"/>
            <w:vAlign w:val="center"/>
          </w:tcPr>
          <w:p>
            <w:pPr>
              <w:rPr>
                <w:rFonts w:ascii="宋体" w:hAnsi="宋体" w:cs="宋体"/>
                <w:szCs w:val="24"/>
              </w:rPr>
            </w:pPr>
            <w:r>
              <w:rPr>
                <w:rFonts w:hint="eastAsia" w:ascii="宋体" w:hAnsi="宋体" w:cs="宋体"/>
                <w:szCs w:val="24"/>
              </w:rPr>
              <w:t>系统自动汇总通过系统完成打分的考核成绩，如出科考核、季度考核。</w:t>
            </w:r>
          </w:p>
          <w:p>
            <w:pPr>
              <w:rPr>
                <w:rFonts w:ascii="宋体" w:hAnsi="宋体" w:cs="宋体"/>
                <w:szCs w:val="24"/>
              </w:rPr>
            </w:pPr>
            <w:r>
              <w:rPr>
                <w:rFonts w:hint="eastAsia" w:ascii="宋体" w:hAnsi="宋体" w:cs="宋体"/>
                <w:szCs w:val="24"/>
              </w:rPr>
              <w:t>可导入岗前培训考核、入科教育考核、结业考核等其他考核的成绩。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1</w:t>
            </w:r>
            <w:r>
              <w:rPr>
                <w:rFonts w:ascii="宋体" w:hAnsi="宋体" w:cs="宋体"/>
                <w:b/>
                <w:szCs w:val="24"/>
              </w:rPr>
              <w:t>0</w:t>
            </w:r>
            <w:r>
              <w:rPr>
                <w:rFonts w:hint="eastAsia" w:ascii="宋体" w:hAnsi="宋体" w:cs="宋体"/>
                <w:b/>
                <w:szCs w:val="24"/>
              </w:rPr>
              <w:t>.工作通知提醒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0</w:t>
            </w:r>
            <w:r>
              <w:rPr>
                <w:rFonts w:hint="eastAsia" w:ascii="宋体" w:hAnsi="宋体" w:cs="宋体"/>
                <w:szCs w:val="24"/>
              </w:rPr>
              <w:t>.1</w:t>
            </w:r>
          </w:p>
        </w:tc>
        <w:tc>
          <w:tcPr>
            <w:tcW w:w="1842" w:type="dxa"/>
            <w:vAlign w:val="center"/>
          </w:tcPr>
          <w:p>
            <w:pPr>
              <w:rPr>
                <w:rFonts w:ascii="宋体" w:hAnsi="宋体" w:cs="宋体"/>
                <w:szCs w:val="24"/>
              </w:rPr>
            </w:pPr>
            <w:r>
              <w:rPr>
                <w:rFonts w:hint="eastAsia" w:ascii="宋体" w:hAnsi="宋体" w:cs="宋体"/>
                <w:szCs w:val="24"/>
              </w:rPr>
              <w:t>待处理工作提醒</w:t>
            </w:r>
          </w:p>
        </w:tc>
        <w:tc>
          <w:tcPr>
            <w:tcW w:w="6668" w:type="dxa"/>
            <w:vAlign w:val="center"/>
          </w:tcPr>
          <w:p>
            <w:pPr>
              <w:rPr>
                <w:rFonts w:ascii="宋体" w:hAnsi="宋体" w:cs="宋体"/>
                <w:szCs w:val="24"/>
              </w:rPr>
            </w:pPr>
            <w:r>
              <w:rPr>
                <w:rFonts w:hint="eastAsia" w:ascii="宋体" w:hAnsi="宋体" w:cs="宋体"/>
                <w:szCs w:val="24"/>
              </w:rPr>
              <w:t>系统可自动结合不同角色用户的工作内容，定时、定向进行待办工作提醒。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0</w:t>
            </w:r>
            <w:r>
              <w:rPr>
                <w:rFonts w:hint="eastAsia" w:ascii="宋体" w:hAnsi="宋体" w:cs="宋体"/>
                <w:szCs w:val="24"/>
              </w:rPr>
              <w:t>.2</w:t>
            </w:r>
          </w:p>
        </w:tc>
        <w:tc>
          <w:tcPr>
            <w:tcW w:w="1842" w:type="dxa"/>
            <w:vAlign w:val="center"/>
          </w:tcPr>
          <w:p>
            <w:pPr>
              <w:rPr>
                <w:rFonts w:ascii="宋体" w:hAnsi="宋体" w:cs="宋体"/>
                <w:szCs w:val="24"/>
              </w:rPr>
            </w:pPr>
            <w:r>
              <w:rPr>
                <w:rFonts w:hint="eastAsia" w:ascii="宋体" w:hAnsi="宋体" w:cs="宋体"/>
                <w:szCs w:val="24"/>
              </w:rPr>
              <w:t>发送通知公告</w:t>
            </w:r>
          </w:p>
        </w:tc>
        <w:tc>
          <w:tcPr>
            <w:tcW w:w="6668" w:type="dxa"/>
            <w:vAlign w:val="center"/>
          </w:tcPr>
          <w:p>
            <w:pPr>
              <w:rPr>
                <w:rFonts w:ascii="宋体" w:hAnsi="宋体" w:cs="宋体"/>
                <w:szCs w:val="24"/>
              </w:rPr>
            </w:pPr>
            <w:r>
              <w:rPr>
                <w:rFonts w:hint="eastAsia" w:ascii="宋体" w:hAnsi="宋体" w:cs="宋体"/>
                <w:szCs w:val="24"/>
              </w:rPr>
              <w:t>管理员可选择接收对象发送通知公告，可选择通知对象通过PC端接收通知或移动端接收通知公告。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0</w:t>
            </w:r>
            <w:r>
              <w:rPr>
                <w:rFonts w:hint="eastAsia" w:ascii="宋体" w:hAnsi="宋体" w:cs="宋体"/>
                <w:szCs w:val="24"/>
              </w:rPr>
              <w:t>.3</w:t>
            </w:r>
          </w:p>
        </w:tc>
        <w:tc>
          <w:tcPr>
            <w:tcW w:w="1842" w:type="dxa"/>
            <w:vAlign w:val="center"/>
          </w:tcPr>
          <w:p>
            <w:pPr>
              <w:rPr>
                <w:rFonts w:ascii="宋体" w:hAnsi="宋体" w:cs="宋体"/>
                <w:szCs w:val="24"/>
              </w:rPr>
            </w:pPr>
            <w:r>
              <w:rPr>
                <w:rFonts w:hint="eastAsia" w:ascii="宋体" w:hAnsi="宋体" w:cs="宋体"/>
                <w:szCs w:val="24"/>
              </w:rPr>
              <w:t>移动端功能</w:t>
            </w:r>
          </w:p>
        </w:tc>
        <w:tc>
          <w:tcPr>
            <w:tcW w:w="6668" w:type="dxa"/>
            <w:vAlign w:val="center"/>
          </w:tcPr>
          <w:p>
            <w:pPr>
              <w:rPr>
                <w:rFonts w:ascii="宋体" w:hAnsi="宋体" w:cs="宋体"/>
                <w:szCs w:val="24"/>
              </w:rPr>
            </w:pPr>
            <w:r>
              <w:rPr>
                <w:rFonts w:hint="eastAsia" w:ascii="宋体" w:hAnsi="宋体" w:cs="宋体"/>
                <w:szCs w:val="24"/>
              </w:rPr>
              <w:t>可在移动端接收通知公告，个人待办工作提醒。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3"/>
            <w:vAlign w:val="center"/>
          </w:tcPr>
          <w:p>
            <w:pPr>
              <w:jc w:val="center"/>
              <w:rPr>
                <w:rFonts w:ascii="宋体" w:hAnsi="宋体" w:cs="宋体"/>
                <w:szCs w:val="24"/>
              </w:rPr>
            </w:pPr>
            <w:r>
              <w:rPr>
                <w:rFonts w:hint="eastAsia" w:ascii="宋体" w:hAnsi="宋体" w:cs="宋体"/>
                <w:b/>
                <w:szCs w:val="24"/>
              </w:rPr>
              <w:t>11.移动端管理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b/>
                <w:szCs w:val="24"/>
              </w:rPr>
            </w:pPr>
            <w:r>
              <w:rPr>
                <w:rFonts w:hint="eastAsia" w:ascii="宋体" w:hAnsi="宋体" w:cs="宋体"/>
                <w:b/>
                <w:szCs w:val="24"/>
              </w:rPr>
              <w:t>序号</w:t>
            </w:r>
          </w:p>
        </w:tc>
        <w:tc>
          <w:tcPr>
            <w:tcW w:w="1842" w:type="dxa"/>
            <w:vAlign w:val="center"/>
          </w:tcPr>
          <w:p>
            <w:pPr>
              <w:jc w:val="center"/>
              <w:rPr>
                <w:rFonts w:ascii="宋体" w:hAnsi="宋体" w:cs="宋体"/>
                <w:b/>
                <w:szCs w:val="24"/>
              </w:rPr>
            </w:pPr>
            <w:r>
              <w:rPr>
                <w:rFonts w:hint="eastAsia" w:ascii="宋体" w:hAnsi="宋体" w:cs="宋体"/>
                <w:b/>
                <w:szCs w:val="24"/>
              </w:rPr>
              <w:t>功能</w:t>
            </w:r>
          </w:p>
        </w:tc>
        <w:tc>
          <w:tcPr>
            <w:tcW w:w="6668" w:type="dxa"/>
            <w:vAlign w:val="center"/>
          </w:tcPr>
          <w:p>
            <w:pPr>
              <w:jc w:val="center"/>
              <w:rPr>
                <w:rFonts w:ascii="宋体" w:hAnsi="宋体" w:cs="宋体"/>
                <w:b/>
                <w:szCs w:val="24"/>
              </w:rPr>
            </w:pPr>
            <w:r>
              <w:rPr>
                <w:rFonts w:hint="eastAsia" w:ascii="宋体" w:hAnsi="宋体" w:cs="宋体"/>
                <w:b/>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.1</w:t>
            </w:r>
          </w:p>
        </w:tc>
        <w:tc>
          <w:tcPr>
            <w:tcW w:w="1842" w:type="dxa"/>
            <w:vAlign w:val="center"/>
          </w:tcPr>
          <w:p>
            <w:pPr>
              <w:rPr>
                <w:rFonts w:ascii="宋体" w:hAnsi="宋体" w:cs="宋体"/>
                <w:szCs w:val="24"/>
              </w:rPr>
            </w:pPr>
            <w:r>
              <w:rPr>
                <w:rFonts w:hint="eastAsia" w:ascii="宋体" w:hAnsi="宋体" w:cs="宋体"/>
                <w:szCs w:val="24"/>
              </w:rPr>
              <w:t>轮转计划查询</w:t>
            </w:r>
          </w:p>
        </w:tc>
        <w:tc>
          <w:tcPr>
            <w:tcW w:w="6668" w:type="dxa"/>
            <w:vAlign w:val="center"/>
          </w:tcPr>
          <w:p>
            <w:pPr>
              <w:rPr>
                <w:rFonts w:ascii="宋体" w:hAnsi="宋体" w:cs="宋体"/>
                <w:szCs w:val="24"/>
              </w:rPr>
            </w:pPr>
            <w:r>
              <w:rPr>
                <w:rFonts w:hint="eastAsia" w:ascii="宋体" w:hAnsi="宋体" w:cs="宋体"/>
                <w:szCs w:val="24"/>
              </w:rPr>
              <w:t>住院医师可在手机端查询自己的轮转计划。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.2</w:t>
            </w:r>
          </w:p>
        </w:tc>
        <w:tc>
          <w:tcPr>
            <w:tcW w:w="1842" w:type="dxa"/>
            <w:vAlign w:val="center"/>
          </w:tcPr>
          <w:p>
            <w:pPr>
              <w:rPr>
                <w:rFonts w:ascii="宋体" w:hAnsi="宋体" w:cs="宋体"/>
                <w:szCs w:val="24"/>
              </w:rPr>
            </w:pPr>
            <w:r>
              <w:rPr>
                <w:rFonts w:hint="eastAsia" w:ascii="宋体" w:hAnsi="宋体" w:cs="宋体"/>
                <w:szCs w:val="24"/>
              </w:rPr>
              <w:t>入科管理</w:t>
            </w:r>
          </w:p>
        </w:tc>
        <w:tc>
          <w:tcPr>
            <w:tcW w:w="6668" w:type="dxa"/>
            <w:vAlign w:val="center"/>
          </w:tcPr>
          <w:p>
            <w:pPr>
              <w:rPr>
                <w:rFonts w:ascii="宋体" w:hAnsi="宋体" w:cs="宋体"/>
                <w:szCs w:val="24"/>
              </w:rPr>
            </w:pPr>
            <w:r>
              <w:rPr>
                <w:rFonts w:hint="eastAsia" w:ascii="宋体" w:hAnsi="宋体" w:cs="宋体"/>
                <w:szCs w:val="24"/>
              </w:rPr>
              <w:t>教学秘书可在手机端为待入科住院医师分配带教老师。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.3</w:t>
            </w:r>
          </w:p>
        </w:tc>
        <w:tc>
          <w:tcPr>
            <w:tcW w:w="1842" w:type="dxa"/>
            <w:vAlign w:val="center"/>
          </w:tcPr>
          <w:p>
            <w:pPr>
              <w:rPr>
                <w:rFonts w:ascii="宋体" w:hAnsi="宋体" w:cs="宋体"/>
                <w:szCs w:val="24"/>
              </w:rPr>
            </w:pPr>
            <w:r>
              <w:rPr>
                <w:rFonts w:hint="eastAsia" w:ascii="宋体" w:hAnsi="宋体" w:cs="宋体"/>
                <w:szCs w:val="24"/>
              </w:rPr>
              <w:t>入科教育</w:t>
            </w:r>
          </w:p>
        </w:tc>
        <w:tc>
          <w:tcPr>
            <w:tcW w:w="6668" w:type="dxa"/>
            <w:vAlign w:val="center"/>
          </w:tcPr>
          <w:p>
            <w:pPr>
              <w:rPr>
                <w:rFonts w:ascii="宋体" w:hAnsi="宋体" w:cs="宋体"/>
                <w:szCs w:val="24"/>
              </w:rPr>
            </w:pPr>
            <w:r>
              <w:rPr>
                <w:rFonts w:hint="eastAsia" w:ascii="宋体" w:hAnsi="宋体" w:cs="宋体"/>
                <w:szCs w:val="24"/>
              </w:rPr>
              <w:t>教学秘书可发起入科教育培训，系统自动匹配新入科的住院医师名单，教学秘书可为需要参加培训的住院医师签到。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.4</w:t>
            </w:r>
          </w:p>
        </w:tc>
        <w:tc>
          <w:tcPr>
            <w:tcW w:w="1842" w:type="dxa"/>
            <w:vAlign w:val="center"/>
          </w:tcPr>
          <w:p>
            <w:pPr>
              <w:rPr>
                <w:rFonts w:ascii="宋体" w:hAnsi="宋体" w:cs="宋体"/>
                <w:szCs w:val="24"/>
              </w:rPr>
            </w:pPr>
            <w:r>
              <w:rPr>
                <w:rFonts w:hint="eastAsia" w:ascii="宋体" w:hAnsi="宋体" w:cs="宋体"/>
                <w:szCs w:val="24"/>
              </w:rPr>
              <w:t>出科管理</w:t>
            </w:r>
          </w:p>
        </w:tc>
        <w:tc>
          <w:tcPr>
            <w:tcW w:w="6668" w:type="dxa"/>
            <w:vAlign w:val="center"/>
          </w:tcPr>
          <w:p>
            <w:pPr>
              <w:rPr>
                <w:rFonts w:ascii="宋体" w:hAnsi="宋体" w:cs="宋体"/>
                <w:szCs w:val="24"/>
              </w:rPr>
            </w:pPr>
            <w:r>
              <w:rPr>
                <w:rFonts w:hint="eastAsia" w:ascii="宋体" w:hAnsi="宋体" w:cs="宋体"/>
                <w:szCs w:val="24"/>
              </w:rPr>
              <w:t>教学秘书可在手机端查看待出科住院医师的出科报告，进行出科操作。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.5</w:t>
            </w:r>
          </w:p>
        </w:tc>
        <w:tc>
          <w:tcPr>
            <w:tcW w:w="1842" w:type="dxa"/>
            <w:vAlign w:val="center"/>
          </w:tcPr>
          <w:p>
            <w:pPr>
              <w:rPr>
                <w:rFonts w:ascii="宋体" w:hAnsi="宋体" w:cs="宋体"/>
                <w:szCs w:val="24"/>
              </w:rPr>
            </w:pPr>
            <w:r>
              <w:rPr>
                <w:rFonts w:hint="eastAsia" w:ascii="宋体" w:hAnsi="宋体" w:cs="宋体"/>
                <w:szCs w:val="24"/>
              </w:rPr>
              <w:t>考核评分</w:t>
            </w:r>
          </w:p>
        </w:tc>
        <w:tc>
          <w:tcPr>
            <w:tcW w:w="6668" w:type="dxa"/>
            <w:vAlign w:val="center"/>
          </w:tcPr>
          <w:p>
            <w:pPr>
              <w:rPr>
                <w:rFonts w:ascii="宋体" w:hAnsi="宋体" w:cs="宋体"/>
                <w:szCs w:val="24"/>
              </w:rPr>
            </w:pPr>
            <w:r>
              <w:rPr>
                <w:rFonts w:hint="eastAsia" w:ascii="宋体" w:hAnsi="宋体" w:cs="宋体"/>
                <w:szCs w:val="24"/>
              </w:rPr>
              <w:t>可在手机端填写考核打分表，完成各类考核打分。可通过手机上传考核现场照片。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.6</w:t>
            </w:r>
          </w:p>
        </w:tc>
        <w:tc>
          <w:tcPr>
            <w:tcW w:w="1842" w:type="dxa"/>
            <w:vAlign w:val="center"/>
          </w:tcPr>
          <w:p>
            <w:pPr>
              <w:rPr>
                <w:rFonts w:ascii="宋体" w:hAnsi="宋体" w:cs="宋体"/>
                <w:szCs w:val="24"/>
              </w:rPr>
            </w:pPr>
            <w:r>
              <w:rPr>
                <w:rFonts w:hint="eastAsia" w:ascii="宋体" w:hAnsi="宋体" w:cs="宋体"/>
                <w:szCs w:val="24"/>
              </w:rPr>
              <w:t>评价</w:t>
            </w:r>
          </w:p>
        </w:tc>
        <w:tc>
          <w:tcPr>
            <w:tcW w:w="6668" w:type="dxa"/>
            <w:vAlign w:val="center"/>
          </w:tcPr>
          <w:p>
            <w:pPr>
              <w:rPr>
                <w:rFonts w:ascii="宋体" w:hAnsi="宋体" w:cs="宋体"/>
                <w:szCs w:val="24"/>
              </w:rPr>
            </w:pPr>
            <w:r>
              <w:rPr>
                <w:rFonts w:hint="eastAsia" w:ascii="宋体" w:hAnsi="宋体" w:cs="宋体"/>
                <w:szCs w:val="24"/>
              </w:rPr>
              <w:t>各相关角色可在手机端填写评价表，完成评价。</w:t>
            </w:r>
          </w:p>
          <w:p>
            <w:pPr>
              <w:rPr>
                <w:rFonts w:ascii="宋体" w:hAnsi="宋体" w:cs="宋体"/>
                <w:szCs w:val="24"/>
              </w:rPr>
            </w:pPr>
            <w:r>
              <w:rPr>
                <w:rFonts w:hint="eastAsia" w:ascii="宋体" w:hAnsi="宋体" w:cs="宋体"/>
                <w:szCs w:val="24"/>
              </w:rPr>
              <w:t>住院医师和带教老师在移动端随时可以按半年、一年、全部的方式查看被评价结果，了解个人在本院、本基地或本科室的评价排名。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.7</w:t>
            </w:r>
          </w:p>
        </w:tc>
        <w:tc>
          <w:tcPr>
            <w:tcW w:w="1842" w:type="dxa"/>
            <w:vAlign w:val="center"/>
          </w:tcPr>
          <w:p>
            <w:pPr>
              <w:rPr>
                <w:rFonts w:ascii="宋体" w:hAnsi="宋体" w:cs="宋体"/>
                <w:szCs w:val="24"/>
              </w:rPr>
            </w:pPr>
            <w:r>
              <w:rPr>
                <w:rFonts w:hint="eastAsia" w:ascii="宋体" w:hAnsi="宋体" w:cs="宋体"/>
                <w:szCs w:val="24"/>
              </w:rPr>
              <w:t>教学活动</w:t>
            </w:r>
          </w:p>
        </w:tc>
        <w:tc>
          <w:tcPr>
            <w:tcW w:w="6668" w:type="dxa"/>
            <w:vAlign w:val="center"/>
          </w:tcPr>
          <w:p>
            <w:pPr>
              <w:rPr>
                <w:rFonts w:ascii="宋体" w:hAnsi="宋体" w:cs="宋体"/>
                <w:szCs w:val="24"/>
              </w:rPr>
            </w:pPr>
            <w:r>
              <w:rPr>
                <w:rFonts w:hint="eastAsia" w:ascii="宋体" w:hAnsi="宋体" w:cs="宋体"/>
                <w:szCs w:val="24"/>
              </w:rPr>
              <w:t>讲师和住院医师可在手机端查看教学活动课表。通过扫描二维码记录签到。</w:t>
            </w:r>
          </w:p>
          <w:p>
            <w:pPr>
              <w:rPr>
                <w:rFonts w:ascii="宋体" w:hAnsi="宋体" w:cs="宋体"/>
                <w:szCs w:val="24"/>
              </w:rPr>
            </w:pPr>
            <w:r>
              <w:rPr>
                <w:rFonts w:hint="eastAsia" w:ascii="宋体" w:hAnsi="宋体" w:cs="宋体"/>
                <w:szCs w:val="24"/>
              </w:rPr>
              <w:t>讲师可在手机端上传课件（PPT、文档），现场照片。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.8</w:t>
            </w:r>
          </w:p>
        </w:tc>
        <w:tc>
          <w:tcPr>
            <w:tcW w:w="1842" w:type="dxa"/>
            <w:vAlign w:val="center"/>
          </w:tcPr>
          <w:p>
            <w:pPr>
              <w:rPr>
                <w:rFonts w:ascii="宋体" w:hAnsi="宋体" w:cs="宋体"/>
                <w:szCs w:val="24"/>
              </w:rPr>
            </w:pPr>
            <w:r>
              <w:rPr>
                <w:rFonts w:hint="eastAsia" w:ascii="宋体" w:hAnsi="宋体" w:cs="宋体"/>
                <w:szCs w:val="24"/>
              </w:rPr>
              <w:t>消息通知</w:t>
            </w:r>
          </w:p>
        </w:tc>
        <w:tc>
          <w:tcPr>
            <w:tcW w:w="6668" w:type="dxa"/>
            <w:vAlign w:val="center"/>
          </w:tcPr>
          <w:p>
            <w:pPr>
              <w:rPr>
                <w:rFonts w:ascii="宋体" w:hAnsi="宋体" w:cs="宋体"/>
                <w:szCs w:val="24"/>
              </w:rPr>
            </w:pPr>
            <w:r>
              <w:rPr>
                <w:rFonts w:hint="eastAsia" w:ascii="宋体" w:hAnsi="宋体" w:cs="宋体"/>
                <w:szCs w:val="24"/>
              </w:rPr>
              <w:t>各角色可在手机端接收待办事项通知及通知公告。</w:t>
            </w:r>
          </w:p>
        </w:tc>
      </w:tr>
    </w:tbl>
    <w:p/>
    <w:p>
      <w:pPr>
        <w:ind w:left="-567" w:leftChars="-270"/>
        <w:rPr>
          <w:rFonts w:hint="eastAsia"/>
          <w:b/>
          <w:bCs/>
        </w:rPr>
      </w:pPr>
      <w:r>
        <w:rPr>
          <w:rFonts w:hint="eastAsia"/>
          <w:b/>
          <w:bCs/>
        </w:rPr>
        <w:t>补充说明：系统根据实际情况免费开放端口并协助医院对接信息化系统。</w:t>
      </w:r>
    </w:p>
    <w:p>
      <w:pPr>
        <w:widowControl/>
        <w:jc w:val="left"/>
      </w:pPr>
      <w:r>
        <w:br w:type="page"/>
      </w:r>
    </w:p>
    <w:p>
      <w:pPr>
        <w:pStyle w:val="3"/>
      </w:pPr>
      <w:r>
        <w:rPr>
          <w:rFonts w:hint="eastAsia"/>
        </w:rPr>
        <w:t>（二）在线考试系统</w:t>
      </w:r>
    </w:p>
    <w:tbl>
      <w:tblPr>
        <w:tblStyle w:val="6"/>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8"/>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93" w:type="dxa"/>
            <w:shd w:val="clear" w:color="auto" w:fill="auto"/>
            <w:vAlign w:val="center"/>
          </w:tcPr>
          <w:p>
            <w:pPr>
              <w:adjustRightInd w:val="0"/>
              <w:snapToGrid w:val="0"/>
              <w:jc w:val="center"/>
              <w:rPr>
                <w:rFonts w:cs="Times New Roman" w:asciiTheme="minorEastAsia" w:hAnsiTheme="minorEastAsia"/>
                <w:b/>
                <w:bCs/>
                <w:color w:val="000000" w:themeColor="text1"/>
                <w:kern w:val="0"/>
                <w14:textFill>
                  <w14:solidFill>
                    <w14:schemeClr w14:val="tx1"/>
                  </w14:solidFill>
                </w14:textFill>
              </w:rPr>
            </w:pPr>
            <w:r>
              <w:rPr>
                <w:rFonts w:hint="eastAsia" w:cs="Times New Roman" w:asciiTheme="minorEastAsia" w:hAnsiTheme="minorEastAsia"/>
                <w:b/>
                <w:bCs/>
                <w:color w:val="000000" w:themeColor="text1"/>
                <w:kern w:val="0"/>
                <w14:textFill>
                  <w14:solidFill>
                    <w14:schemeClr w14:val="tx1"/>
                  </w14:solidFill>
                </w14:textFill>
              </w:rPr>
              <w:t>序号</w:t>
            </w:r>
          </w:p>
        </w:tc>
        <w:tc>
          <w:tcPr>
            <w:tcW w:w="1418" w:type="dxa"/>
            <w:shd w:val="clear" w:color="auto" w:fill="auto"/>
            <w:vAlign w:val="center"/>
          </w:tcPr>
          <w:p>
            <w:pPr>
              <w:adjustRightInd w:val="0"/>
              <w:snapToGrid w:val="0"/>
              <w:jc w:val="center"/>
              <w:rPr>
                <w:rFonts w:cs="Times New Roman" w:asciiTheme="minorEastAsia" w:hAnsiTheme="minorEastAsia"/>
                <w:b/>
                <w:bCs/>
                <w:color w:val="000000" w:themeColor="text1"/>
                <w:kern w:val="0"/>
                <w14:textFill>
                  <w14:solidFill>
                    <w14:schemeClr w14:val="tx1"/>
                  </w14:solidFill>
                </w14:textFill>
              </w:rPr>
            </w:pPr>
            <w:r>
              <w:rPr>
                <w:rFonts w:hint="eastAsia" w:cs="Times New Roman" w:asciiTheme="minorEastAsia" w:hAnsiTheme="minorEastAsia"/>
                <w:b/>
                <w:bCs/>
                <w:color w:val="000000" w:themeColor="text1"/>
                <w:kern w:val="0"/>
                <w14:textFill>
                  <w14:solidFill>
                    <w14:schemeClr w14:val="tx1"/>
                  </w14:solidFill>
                </w14:textFill>
              </w:rPr>
              <w:t>功能</w:t>
            </w:r>
          </w:p>
        </w:tc>
        <w:tc>
          <w:tcPr>
            <w:tcW w:w="7087" w:type="dxa"/>
            <w:shd w:val="clear" w:color="auto" w:fill="auto"/>
            <w:vAlign w:val="center"/>
          </w:tcPr>
          <w:p>
            <w:pPr>
              <w:adjustRightInd w:val="0"/>
              <w:snapToGrid w:val="0"/>
              <w:jc w:val="center"/>
              <w:rPr>
                <w:rFonts w:cs="Times New Roman" w:asciiTheme="minorEastAsia" w:hAnsiTheme="minorEastAsia"/>
                <w:b/>
                <w:bCs/>
                <w:color w:val="000000" w:themeColor="text1"/>
                <w:kern w:val="0"/>
                <w14:textFill>
                  <w14:solidFill>
                    <w14:schemeClr w14:val="tx1"/>
                  </w14:solidFill>
                </w14:textFill>
              </w:rPr>
            </w:pPr>
            <w:r>
              <w:rPr>
                <w:rFonts w:hint="eastAsia" w:cs="Times New Roman" w:asciiTheme="minorEastAsia" w:hAnsiTheme="minorEastAsia"/>
                <w:b/>
                <w:bCs/>
                <w:color w:val="000000" w:themeColor="text1"/>
                <w:kern w:val="0"/>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题库管理</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1）可自定义题库分类，可自由维护题库名称。</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2）题库权限，可以对题库设置访问权限。</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3）题库题型包括A1、A2、A3、A4、B1、B2、X（多选题）、判断题、填空题。</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4）支持试题批量导入，批量导出功能。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组卷管理</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 xml:space="preserve">1）组卷方案：系统可预设组卷方案。 </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2）试题筛选：可根据多个条件筛选试题，包括题库、知识点、题型、难度等。</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（3）试题选择：可从题库中选择各类型的提名奖数量，设置对应分值。</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4）试卷难度控制：可设置试卷难度，系统将根据试题难度比例自动筛选符合条件的试题。</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4）可设置试题和试题选项的顺序是否乱序排列</w:t>
            </w:r>
            <w:r>
              <w:rPr>
                <w:rFonts w:hint="eastAsia" w:cs="Times New Roman" w:asciiTheme="minorEastAsia" w:hAnsiTheme="minorEastAsia"/>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3</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考务管理</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（1）支持的考试种类不限于科室内的出科考试、全院范围的年度理论考试、招录考试等。</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（2）支持</w:t>
            </w:r>
            <w:r>
              <w:rPr>
                <w:rFonts w:hint="eastAsia" w:cs="Times New Roman" w:asciiTheme="minorEastAsia" w:hAnsiTheme="minorEastAsia"/>
                <w:color w:val="000000" w:themeColor="text1"/>
                <w:kern w:val="0"/>
                <w:sz w:val="20"/>
                <w:szCs w:val="20"/>
                <w14:textFill>
                  <w14:solidFill>
                    <w14:schemeClr w14:val="tx1"/>
                  </w14:solidFill>
                </w14:textFill>
              </w:rPr>
              <w:t>Excel模板</w:t>
            </w:r>
            <w:r>
              <w:rPr>
                <w:rFonts w:cs="Times New Roman" w:asciiTheme="minorEastAsia" w:hAnsiTheme="minorEastAsia"/>
                <w:color w:val="000000" w:themeColor="text1"/>
                <w:kern w:val="0"/>
                <w:sz w:val="20"/>
                <w:szCs w:val="20"/>
                <w14:textFill>
                  <w14:solidFill>
                    <w14:schemeClr w14:val="tx1"/>
                  </w14:solidFill>
                </w14:textFill>
              </w:rPr>
              <w:t>导入考生，并自动生成登录账号。</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（3）考试时间灵活多变，即支持常规的固定开始时间和结束时间考试方式，也支持随时进入考试，固定考试时长的考试方式，适应多种考试场景需求。</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（4）可启用防作弊模式，有效控制考生考试过程中作弊行为。</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（5）支持补考模式，一个考生可以参加多场不同时间段的考试。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4</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考试监控</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（1）考试过程中考官可以实时监控考生设备情况，包括是否成功进入考试，是否交卷，疑似作弊情况等。</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（2）防作弊模式：移动端设备支持监测考生多种作弊行为，包括使用浏览器查询答案，使用微信等聊天应用泄露和获取答案。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5</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阅卷</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客观题自动计算得分，主观题支持判卷老师人工阅卷。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6</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考试成绩</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（1）管理人员可以控制考试成绩是否公布。</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（2）可以批量导出考试成绩。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7</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考试</w:t>
            </w:r>
            <w:r>
              <w:rPr>
                <w:rFonts w:hint="eastAsia" w:cs="Times New Roman" w:asciiTheme="minorEastAsia" w:hAnsiTheme="minorEastAsia"/>
                <w:color w:val="000000" w:themeColor="text1"/>
                <w:kern w:val="0"/>
                <w:sz w:val="20"/>
                <w:szCs w:val="20"/>
                <w14:textFill>
                  <w14:solidFill>
                    <w14:schemeClr w14:val="tx1"/>
                  </w14:solidFill>
                </w14:textFill>
              </w:rPr>
              <w:t>答题</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（1）支持移动端设备和pc端设备考试。</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（2）能够根据两种方式计算倒计时，可以根据设定，随时进入考试或者指定时间开始考试。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ascii="Arial" w:hAnsi="Arial" w:cs="Arial"/>
                <w:color w:val="333333"/>
                <w:sz w:val="20"/>
                <w:szCs w:val="20"/>
                <w:shd w:val="clear" w:color="auto" w:fill="FFFFFF"/>
              </w:rPr>
              <w:t>▲</w:t>
            </w:r>
            <w:r>
              <w:rPr>
                <w:rFonts w:cs="Times New Roman" w:asciiTheme="minorEastAsia" w:hAnsiTheme="minorEastAsia"/>
                <w:color w:val="000000" w:themeColor="text1"/>
                <w:kern w:val="0"/>
                <w:sz w:val="20"/>
                <w:szCs w:val="20"/>
                <w14:textFill>
                  <w14:solidFill>
                    <w14:schemeClr w14:val="tx1"/>
                  </w14:solidFill>
                </w14:textFill>
              </w:rPr>
              <w:t>8</w:t>
            </w:r>
          </w:p>
        </w:tc>
        <w:tc>
          <w:tcPr>
            <w:tcW w:w="1418" w:type="dxa"/>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防作弊</w:t>
            </w:r>
          </w:p>
        </w:tc>
        <w:tc>
          <w:tcPr>
            <w:tcW w:w="7087" w:type="dxa"/>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（1）创建考试时可选择启用防作弊模式，设置防作弊密码。</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w:t>
            </w:r>
            <w:r>
              <w:rPr>
                <w:rFonts w:hint="eastAsia" w:cs="Times New Roman" w:asciiTheme="minorEastAsia" w:hAnsiTheme="minorEastAsia"/>
                <w:color w:val="000000" w:themeColor="text1"/>
                <w:kern w:val="0"/>
                <w:sz w:val="20"/>
                <w:szCs w:val="20"/>
                <w14:textFill>
                  <w14:solidFill>
                    <w14:schemeClr w14:val="tx1"/>
                  </w14:solidFill>
                </w14:textFill>
              </w:rPr>
              <w:t>系统</w:t>
            </w:r>
            <w:r>
              <w:rPr>
                <w:rFonts w:cs="Times New Roman" w:asciiTheme="minorEastAsia" w:hAnsiTheme="minorEastAsia"/>
                <w:color w:val="000000" w:themeColor="text1"/>
                <w:kern w:val="0"/>
                <w:sz w:val="20"/>
                <w:szCs w:val="20"/>
                <w14:textFill>
                  <w14:solidFill>
                    <w14:schemeClr w14:val="tx1"/>
                  </w14:solidFill>
                </w14:textFill>
              </w:rPr>
              <w:t>能够监测到考生</w:t>
            </w:r>
            <w:r>
              <w:rPr>
                <w:rFonts w:hint="eastAsia" w:cs="Times New Roman" w:asciiTheme="minorEastAsia" w:hAnsiTheme="minorEastAsia"/>
                <w:color w:val="000000" w:themeColor="text1"/>
                <w:kern w:val="0"/>
                <w:sz w:val="20"/>
                <w:szCs w:val="20"/>
                <w14:textFill>
                  <w14:solidFill>
                    <w14:schemeClr w14:val="tx1"/>
                  </w14:solidFill>
                </w14:textFill>
              </w:rPr>
              <w:t>在答题时</w:t>
            </w:r>
            <w:r>
              <w:rPr>
                <w:rFonts w:cs="Times New Roman" w:asciiTheme="minorEastAsia" w:hAnsiTheme="minorEastAsia"/>
                <w:color w:val="000000" w:themeColor="text1"/>
                <w:kern w:val="0"/>
                <w:sz w:val="20"/>
                <w:szCs w:val="20"/>
                <w14:textFill>
                  <w14:solidFill>
                    <w14:schemeClr w14:val="tx1"/>
                  </w14:solidFill>
                </w14:textFill>
              </w:rPr>
              <w:t>切换到其他应用，如通过浏览器查询答案，通过聊天应用传递考试信息等。</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（3）考生产生疑似作弊行为时，系统自动将暂停该考生的考试进程，需要考官输入</w:t>
            </w:r>
            <w:r>
              <w:rPr>
                <w:rFonts w:hint="eastAsia" w:cs="Times New Roman" w:asciiTheme="minorEastAsia" w:hAnsiTheme="minorEastAsia"/>
                <w:color w:val="000000" w:themeColor="text1"/>
                <w:kern w:val="0"/>
                <w:sz w:val="20"/>
                <w:szCs w:val="20"/>
                <w14:textFill>
                  <w14:solidFill>
                    <w14:schemeClr w14:val="tx1"/>
                  </w14:solidFill>
                </w14:textFill>
              </w:rPr>
              <w:t>预先设置的防作弊</w:t>
            </w:r>
            <w:r>
              <w:rPr>
                <w:rFonts w:cs="Times New Roman" w:asciiTheme="minorEastAsia" w:hAnsiTheme="minorEastAsia"/>
                <w:color w:val="000000" w:themeColor="text1"/>
                <w:kern w:val="0"/>
                <w:sz w:val="20"/>
                <w:szCs w:val="20"/>
                <w14:textFill>
                  <w14:solidFill>
                    <w14:schemeClr w14:val="tx1"/>
                  </w14:solidFill>
                </w14:textFill>
              </w:rPr>
              <w:t>密码才能继续考试，便于考官监督考试。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统计分析</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（1）系统自动分析历次试卷，自动或手动调整试题难度。</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（2）系统针对试卷进行整体分析，总成绩，及格率，最高分，最底分。</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（3）统计、跟踪学员自主练习综合成绩，随时掌握学员学习进度。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1</w:t>
            </w:r>
            <w:r>
              <w:rPr>
                <w:rFonts w:cs="Times New Roman" w:asciiTheme="minorEastAsia" w:hAnsiTheme="minorEastAsia"/>
                <w:color w:val="000000" w:themeColor="text1"/>
                <w:kern w:val="0"/>
                <w:sz w:val="20"/>
                <w:szCs w:val="20"/>
                <w14:textFill>
                  <w14:solidFill>
                    <w14:schemeClr w14:val="tx1"/>
                  </w14:solidFill>
                </w14:textFill>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自带题库</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系统自带题库资源题量不少于100万道</w:t>
            </w: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题库资源类别</w:t>
            </w:r>
            <w:r>
              <w:rPr>
                <w:rFonts w:hint="eastAsia" w:cs="Times New Roman" w:asciiTheme="minorEastAsia" w:hAnsiTheme="minorEastAsia"/>
                <w:color w:val="000000" w:themeColor="text1"/>
                <w:kern w:val="0"/>
                <w:sz w:val="20"/>
                <w:szCs w:val="20"/>
                <w14:textFill>
                  <w14:solidFill>
                    <w14:schemeClr w14:val="tx1"/>
                  </w14:solidFill>
                </w14:textFill>
              </w:rPr>
              <w:t>如下：</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cs="Times New Roman" w:asciiTheme="minorEastAsia" w:hAnsiTheme="minorEastAsia"/>
                <w:color w:val="000000" w:themeColor="text1"/>
                <w:kern w:val="0"/>
                <w:sz w:val="20"/>
                <w:szCs w:val="20"/>
                <w14:textFill>
                  <w14:solidFill>
                    <w14:schemeClr w14:val="tx1"/>
                  </w14:solidFill>
                </w14:textFill>
              </w:rPr>
              <w:t>（1）副高正高（共104个专业）</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2）中级主治/主管（共89个专业）</w:t>
            </w:r>
            <w:r>
              <w:rPr>
                <w:rFonts w:cs="Times New Roman" w:asciiTheme="minorEastAsia" w:hAnsiTheme="minorEastAsia"/>
                <w:color w:val="000000" w:themeColor="text1"/>
                <w:kern w:val="0"/>
                <w:sz w:val="20"/>
                <w:szCs w:val="20"/>
                <w14:textFill>
                  <w14:solidFill>
                    <w14:schemeClr w14:val="tx1"/>
                  </w14:solidFill>
                </w14:textFill>
              </w:rPr>
              <w:tab/>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3）初级士（共7个专业）</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4）初级师（共9个专业）</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5）执业资格（共24个专业）</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6）住院医师规培（共46个专业）</w:t>
            </w:r>
          </w:p>
          <w:p>
            <w:pPr>
              <w:adjustRightInd w:val="0"/>
              <w:snapToGrid w:val="0"/>
              <w:jc w:val="left"/>
              <w:rPr>
                <w:rFonts w:cs="Times New Roman" w:asciiTheme="minorEastAsia" w:hAnsiTheme="minorEastAsia"/>
                <w:color w:val="000000" w:themeColor="text1"/>
                <w:kern w:val="0"/>
                <w:sz w:val="20"/>
                <w:szCs w:val="20"/>
                <w14:textFill>
                  <w14:solidFill>
                    <w14:schemeClr w14:val="tx1"/>
                  </w14:solidFill>
                </w14:textFill>
              </w:rPr>
            </w:pPr>
            <w:r>
              <w:rPr>
                <w:rFonts w:hint="eastAsia" w:cs="Times New Roman" w:asciiTheme="minorEastAsia" w:hAnsiTheme="minorEastAsia"/>
                <w:color w:val="000000" w:themeColor="text1"/>
                <w:kern w:val="0"/>
                <w:sz w:val="20"/>
                <w:szCs w:val="20"/>
                <w14:textFill>
                  <w14:solidFill>
                    <w14:schemeClr w14:val="tx1"/>
                  </w14:solidFill>
                </w14:textFill>
              </w:rPr>
              <w:t>（</w:t>
            </w:r>
            <w:r>
              <w:rPr>
                <w:rFonts w:cs="Times New Roman" w:asciiTheme="minorEastAsia" w:hAnsiTheme="minorEastAsia"/>
                <w:color w:val="000000" w:themeColor="text1"/>
                <w:kern w:val="0"/>
                <w:sz w:val="20"/>
                <w:szCs w:val="20"/>
                <w14:textFill>
                  <w14:solidFill>
                    <w14:schemeClr w14:val="tx1"/>
                  </w14:solidFill>
                </w14:textFill>
              </w:rPr>
              <w:t>7）卫生三基（共34个专业）</w:t>
            </w:r>
          </w:p>
        </w:tc>
      </w:tr>
    </w:tbl>
    <w:p/>
    <w:p>
      <w:pPr>
        <w:widowControl/>
        <w:jc w:val="left"/>
      </w:pPr>
      <w:r>
        <w:br w:type="page"/>
      </w:r>
    </w:p>
    <w:p>
      <w:pPr>
        <w:pStyle w:val="2"/>
      </w:pPr>
      <w:r>
        <w:rPr>
          <w:rFonts w:hint="eastAsia"/>
        </w:rPr>
        <w:t>评分</w:t>
      </w:r>
    </w:p>
    <w:tbl>
      <w:tblPr>
        <w:tblStyle w:val="13"/>
        <w:tblW w:w="93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850"/>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560" w:type="dxa"/>
            <w:vAlign w:val="center"/>
          </w:tcPr>
          <w:p>
            <w:pPr>
              <w:pStyle w:val="12"/>
              <w:adjustRightInd w:val="0"/>
              <w:snapToGrid w:val="0"/>
              <w:ind w:left="374" w:right="124" w:hanging="24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项目</w:t>
            </w:r>
          </w:p>
        </w:tc>
        <w:tc>
          <w:tcPr>
            <w:tcW w:w="850" w:type="dxa"/>
            <w:vAlign w:val="center"/>
          </w:tcPr>
          <w:p>
            <w:pPr>
              <w:pStyle w:val="12"/>
              <w:adjustRightInd w:val="0"/>
              <w:snapToGrid w:val="0"/>
              <w:ind w:left="374" w:right="124" w:hanging="24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分值</w:t>
            </w:r>
          </w:p>
        </w:tc>
        <w:tc>
          <w:tcPr>
            <w:tcW w:w="6946" w:type="dxa"/>
            <w:vAlign w:val="center"/>
          </w:tcPr>
          <w:p>
            <w:pPr>
              <w:pStyle w:val="12"/>
              <w:adjustRightInd w:val="0"/>
              <w:snapToGrid w:val="0"/>
              <w:ind w:right="73"/>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评分标准说明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rPr>
            </w:pPr>
            <w:r>
              <w:rPr>
                <w:rFonts w:asciiTheme="minorEastAsia" w:hAnsiTheme="minorEastAsia" w:eastAsiaTheme="minorEastAsia"/>
                <w:sz w:val="24"/>
                <w:szCs w:val="24"/>
                <w:lang w:eastAsia="zh-CN"/>
              </w:rPr>
              <w:t>投标报价</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6946" w:type="dxa"/>
          </w:tcPr>
          <w:p>
            <w:pPr>
              <w:pStyle w:val="12"/>
              <w:adjustRightInd w:val="0"/>
              <w:snapToGrid w:val="0"/>
              <w:spacing w:before="7"/>
              <w:ind w:left="108" w:right="97"/>
              <w:jc w:val="both"/>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满足招标文件要求且报价最低的投标报价为评标基准价，得满</w:t>
            </w:r>
            <w:r>
              <w:rPr>
                <w:rFonts w:asciiTheme="minorEastAsia" w:hAnsiTheme="minorEastAsia" w:eastAsiaTheme="minorEastAsia"/>
                <w:spacing w:val="-30"/>
                <w:sz w:val="24"/>
                <w:szCs w:val="24"/>
                <w:lang w:eastAsia="zh-CN"/>
              </w:rPr>
              <w:t xml:space="preserve">分 </w:t>
            </w:r>
            <w:r>
              <w:rPr>
                <w:rFonts w:asciiTheme="minorEastAsia" w:hAnsiTheme="minorEastAsia" w:eastAsiaTheme="minorEastAsia"/>
                <w:sz w:val="24"/>
                <w:szCs w:val="24"/>
                <w:lang w:eastAsia="zh-CN"/>
              </w:rPr>
              <w:t>15</w:t>
            </w:r>
            <w:r>
              <w:rPr>
                <w:rFonts w:asciiTheme="minorEastAsia" w:hAnsiTheme="minorEastAsia" w:eastAsiaTheme="minorEastAsia"/>
                <w:spacing w:val="-10"/>
                <w:sz w:val="24"/>
                <w:szCs w:val="24"/>
                <w:lang w:eastAsia="zh-CN"/>
              </w:rPr>
              <w:t>分，其他投标人的价格分按下列公式计算：投标人报价得分</w:t>
            </w:r>
          </w:p>
          <w:p>
            <w:pPr>
              <w:pStyle w:val="12"/>
              <w:adjustRightInd w:val="0"/>
              <w:snapToGrid w:val="0"/>
              <w:spacing w:before="9"/>
              <w:ind w:left="108"/>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＝（有效最低投标报价／该投标人报价）×15。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技术方案</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40</w:t>
            </w:r>
          </w:p>
        </w:tc>
        <w:tc>
          <w:tcPr>
            <w:tcW w:w="6946" w:type="dxa"/>
          </w:tcPr>
          <w:p>
            <w:pPr>
              <w:pStyle w:val="12"/>
              <w:adjustRightInd w:val="0"/>
              <w:snapToGrid w:val="0"/>
              <w:spacing w:before="9"/>
              <w:ind w:left="74"/>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根据投标人对软件功能需求的满足情况进行打分，未标注</w:t>
            </w:r>
            <w:r>
              <w:rPr>
                <w:rFonts w:cs="Arial"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sz w:val="24"/>
                <w:szCs w:val="24"/>
                <w:lang w:eastAsia="zh-CN"/>
              </w:rPr>
              <w:t>的为一般需求，不满足的每项扣</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分；标注</w:t>
            </w:r>
            <w:r>
              <w:rPr>
                <w:rFonts w:cs="Arial"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sz w:val="24"/>
                <w:szCs w:val="24"/>
                <w:lang w:eastAsia="zh-CN"/>
              </w:rPr>
              <w:t>的为重要需求，不满足的每项扣</w:t>
            </w:r>
            <w:r>
              <w:rPr>
                <w:rFonts w:asciiTheme="minorEastAsia" w:hAnsiTheme="minorEastAsia" w:eastAsiaTheme="minorEastAsia"/>
                <w:sz w:val="24"/>
                <w:szCs w:val="24"/>
                <w:lang w:eastAsia="zh-CN"/>
              </w:rPr>
              <w:t>4</w:t>
            </w:r>
            <w:r>
              <w:rPr>
                <w:rFonts w:hint="eastAsia" w:asciiTheme="minorEastAsia" w:hAnsiTheme="minorEastAsia" w:eastAsiaTheme="minorEastAsia"/>
                <w:sz w:val="24"/>
                <w:szCs w:val="24"/>
                <w:lang w:eastAsia="zh-CN"/>
              </w:rPr>
              <w:t>分，直至扣完。（投标人需对标注</w:t>
            </w:r>
            <w:r>
              <w:rPr>
                <w:rFonts w:cs="Arial"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sz w:val="24"/>
                <w:szCs w:val="24"/>
                <w:lang w:eastAsia="zh-CN"/>
              </w:rPr>
              <w:t>的需求进行现场操作演示。需使用实际的软件系统进行演示，播放PPT或视频演示不得分）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技术方案</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0</w:t>
            </w:r>
          </w:p>
        </w:tc>
        <w:tc>
          <w:tcPr>
            <w:tcW w:w="6946" w:type="dxa"/>
          </w:tcPr>
          <w:p>
            <w:pPr>
              <w:pStyle w:val="12"/>
              <w:adjustRightInd w:val="0"/>
              <w:snapToGrid w:val="0"/>
              <w:spacing w:before="9"/>
              <w:ind w:left="74"/>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提供项目技术方案，包括功能设计方案、安装调试方案、试运行方案、安全保障方案、测试方案。据方案质量评分，最高得1</w:t>
            </w:r>
            <w:r>
              <w:rPr>
                <w:rFonts w:asciiTheme="minorEastAsia" w:hAnsiTheme="minorEastAsia" w:eastAsiaTheme="minorEastAsia"/>
                <w:sz w:val="24"/>
                <w:szCs w:val="24"/>
                <w:lang w:eastAsia="zh-CN"/>
              </w:rPr>
              <w:t>0</w:t>
            </w:r>
            <w:r>
              <w:rPr>
                <w:rFonts w:hint="eastAsia" w:asciiTheme="minorEastAsia" w:hAnsiTheme="minorEastAsia" w:eastAsiaTheme="minorEastAsia"/>
                <w:sz w:val="24"/>
                <w:szCs w:val="24"/>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实施方案</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rPr>
              <w:t>1</w:t>
            </w:r>
            <w:r>
              <w:rPr>
                <w:rFonts w:asciiTheme="minorEastAsia" w:hAnsiTheme="minorEastAsia" w:eastAsiaTheme="minorEastAsia"/>
                <w:sz w:val="24"/>
                <w:szCs w:val="24"/>
                <w:lang w:eastAsia="zh-CN"/>
              </w:rPr>
              <w:t>0</w:t>
            </w:r>
          </w:p>
        </w:tc>
        <w:tc>
          <w:tcPr>
            <w:tcW w:w="6946" w:type="dxa"/>
          </w:tcPr>
          <w:p>
            <w:pPr>
              <w:pStyle w:val="12"/>
              <w:adjustRightInd w:val="0"/>
              <w:snapToGrid w:val="0"/>
              <w:spacing w:before="39"/>
              <w:ind w:left="74"/>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提供实施方案，包括实施进度、实施质量保障、实施人员安排。</w:t>
            </w:r>
            <w:r>
              <w:rPr>
                <w:rFonts w:hint="eastAsia" w:asciiTheme="minorEastAsia" w:hAnsiTheme="minorEastAsia" w:eastAsiaTheme="minorEastAsia"/>
                <w:sz w:val="24"/>
                <w:szCs w:val="24"/>
                <w:lang w:eastAsia="zh-CN"/>
              </w:rPr>
              <w:t>根据方案质量评分，最高得1</w:t>
            </w:r>
            <w:r>
              <w:rPr>
                <w:rFonts w:asciiTheme="minorEastAsia" w:hAnsiTheme="minorEastAsia" w:eastAsiaTheme="minorEastAsia"/>
                <w:sz w:val="24"/>
                <w:szCs w:val="24"/>
                <w:lang w:eastAsia="zh-CN"/>
              </w:rPr>
              <w:t>0</w:t>
            </w:r>
            <w:r>
              <w:rPr>
                <w:rFonts w:hint="eastAsia" w:asciiTheme="minorEastAsia" w:hAnsiTheme="minorEastAsia" w:eastAsiaTheme="minorEastAsia"/>
                <w:sz w:val="24"/>
                <w:szCs w:val="24"/>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售后服务</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946" w:type="dxa"/>
          </w:tcPr>
          <w:p>
            <w:pPr>
              <w:pStyle w:val="12"/>
              <w:adjustRightInd w:val="0"/>
              <w:snapToGrid w:val="0"/>
              <w:spacing w:before="39"/>
              <w:ind w:right="127"/>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根据投标人针对本项目的售后服务方案和服务能力，完整的培训方案，响应时间等综合评分。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投标人业绩</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6946" w:type="dxa"/>
          </w:tcPr>
          <w:p>
            <w:pPr>
              <w:pStyle w:val="12"/>
              <w:adjustRightInd w:val="0"/>
              <w:snapToGrid w:val="0"/>
              <w:spacing w:before="39"/>
              <w:ind w:right="127"/>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投标人</w:t>
            </w:r>
            <w:r>
              <w:rPr>
                <w:rFonts w:asciiTheme="minorEastAsia" w:hAnsiTheme="minorEastAsia" w:eastAsiaTheme="minorEastAsia"/>
                <w:sz w:val="24"/>
                <w:szCs w:val="24"/>
                <w:lang w:eastAsia="zh-CN"/>
              </w:rPr>
              <w:t>每提供一份近</w:t>
            </w:r>
            <w:r>
              <w:rPr>
                <w:rFonts w:hint="eastAsia" w:asciiTheme="minorEastAsia" w:hAnsiTheme="minorEastAsia" w:eastAsiaTheme="minorEastAsia"/>
                <w:sz w:val="24"/>
                <w:szCs w:val="24"/>
                <w:lang w:eastAsia="zh-CN"/>
              </w:rPr>
              <w:t>三</w:t>
            </w:r>
            <w:r>
              <w:rPr>
                <w:rFonts w:asciiTheme="minorEastAsia" w:hAnsiTheme="minorEastAsia" w:eastAsiaTheme="minorEastAsia"/>
                <w:sz w:val="24"/>
                <w:szCs w:val="24"/>
                <w:lang w:eastAsia="zh-CN"/>
              </w:rPr>
              <w:t>年（2018年1月至投标截止时）</w:t>
            </w:r>
            <w:r>
              <w:rPr>
                <w:rFonts w:hint="eastAsia" w:asciiTheme="minorEastAsia" w:hAnsiTheme="minorEastAsia" w:eastAsiaTheme="minorEastAsia"/>
                <w:sz w:val="24"/>
                <w:szCs w:val="24"/>
                <w:lang w:eastAsia="zh-CN"/>
              </w:rPr>
              <w:t>在三甲医院的同类</w:t>
            </w:r>
            <w:r>
              <w:rPr>
                <w:rFonts w:asciiTheme="minorEastAsia" w:hAnsiTheme="minorEastAsia" w:eastAsiaTheme="minorEastAsia"/>
                <w:sz w:val="24"/>
                <w:szCs w:val="24"/>
                <w:lang w:eastAsia="zh-CN"/>
              </w:rPr>
              <w:t>业绩得2分，</w:t>
            </w:r>
            <w:r>
              <w:rPr>
                <w:rFonts w:hint="eastAsia" w:asciiTheme="minorEastAsia" w:hAnsiTheme="minorEastAsia" w:eastAsiaTheme="minorEastAsia"/>
                <w:sz w:val="24"/>
                <w:szCs w:val="24"/>
                <w:lang w:eastAsia="zh-CN"/>
              </w:rPr>
              <w:t>最高得</w:t>
            </w:r>
            <w:r>
              <w:rPr>
                <w:rFonts w:asciiTheme="minorEastAsia" w:hAnsiTheme="minorEastAsia" w:eastAsiaTheme="minorEastAsia"/>
                <w:sz w:val="24"/>
                <w:szCs w:val="24"/>
                <w:lang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6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软件资质</w:t>
            </w:r>
          </w:p>
        </w:tc>
        <w:tc>
          <w:tcPr>
            <w:tcW w:w="850" w:type="dxa"/>
            <w:vAlign w:val="center"/>
          </w:tcPr>
          <w:p>
            <w:pPr>
              <w:pStyle w:val="12"/>
              <w:adjustRightInd w:val="0"/>
              <w:snapToGrid w:val="0"/>
              <w:ind w:left="374" w:right="124" w:hanging="240"/>
              <w:jc w:val="center"/>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10</w:t>
            </w:r>
          </w:p>
        </w:tc>
        <w:tc>
          <w:tcPr>
            <w:tcW w:w="6946" w:type="dxa"/>
          </w:tcPr>
          <w:p>
            <w:pPr>
              <w:pStyle w:val="12"/>
              <w:adjustRightInd w:val="0"/>
              <w:snapToGrid w:val="0"/>
              <w:spacing w:before="39"/>
              <w:ind w:right="127"/>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投标人提供住院医师规范化培训管理系统的计算机软件著作权得</w:t>
            </w: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分；投标人提供住院医师规范化培训管理系统的软件产品登记测试报告得</w:t>
            </w: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分</w:t>
            </w:r>
          </w:p>
        </w:tc>
      </w:tr>
    </w:tbl>
    <w:p/>
    <w:sectPr>
      <w:footerReference r:id="rId3" w:type="default"/>
      <w:pgSz w:w="11906" w:h="16838"/>
      <w:pgMar w:top="993"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025535"/>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62"/>
    <w:rsid w:val="000605CE"/>
    <w:rsid w:val="000F2EA2"/>
    <w:rsid w:val="000F6815"/>
    <w:rsid w:val="001B6C61"/>
    <w:rsid w:val="00201CA0"/>
    <w:rsid w:val="00327CDB"/>
    <w:rsid w:val="00350334"/>
    <w:rsid w:val="0035058E"/>
    <w:rsid w:val="00360425"/>
    <w:rsid w:val="004B1266"/>
    <w:rsid w:val="00687836"/>
    <w:rsid w:val="007060E8"/>
    <w:rsid w:val="00710EFE"/>
    <w:rsid w:val="00742991"/>
    <w:rsid w:val="00751E20"/>
    <w:rsid w:val="00822476"/>
    <w:rsid w:val="008B11D6"/>
    <w:rsid w:val="00930283"/>
    <w:rsid w:val="00A84390"/>
    <w:rsid w:val="00AA204B"/>
    <w:rsid w:val="00AB7F71"/>
    <w:rsid w:val="00C94B58"/>
    <w:rsid w:val="00CF0606"/>
    <w:rsid w:val="00CF2662"/>
    <w:rsid w:val="00E60173"/>
    <w:rsid w:val="00EC3654"/>
    <w:rsid w:val="00FD734E"/>
    <w:rsid w:val="160E18D5"/>
    <w:rsid w:val="5F85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uiPriority w:val="9"/>
    <w:rPr>
      <w:b/>
      <w:bCs/>
      <w:kern w:val="44"/>
      <w:sz w:val="44"/>
      <w:szCs w:val="44"/>
    </w:rPr>
  </w:style>
  <w:style w:type="character" w:customStyle="1" w:styleId="9">
    <w:name w:val="标题 2 字符"/>
    <w:basedOn w:val="7"/>
    <w:link w:val="3"/>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customStyle="1" w:styleId="12">
    <w:name w:val="Table Paragraph"/>
    <w:basedOn w:val="1"/>
    <w:qFormat/>
    <w:uiPriority w:val="1"/>
    <w:pPr>
      <w:autoSpaceDE w:val="0"/>
      <w:autoSpaceDN w:val="0"/>
      <w:jc w:val="left"/>
    </w:pPr>
    <w:rPr>
      <w:rFonts w:ascii="宋体" w:hAnsi="宋体" w:eastAsia="宋体" w:cs="宋体"/>
      <w:kern w:val="0"/>
      <w:sz w:val="22"/>
      <w:lang w:eastAsia="en-US"/>
    </w:rPr>
  </w:style>
  <w:style w:type="table" w:customStyle="1" w:styleId="13">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1151</Words>
  <Characters>6565</Characters>
  <Lines>54</Lines>
  <Paragraphs>15</Paragraphs>
  <TotalTime>1</TotalTime>
  <ScaleCrop>false</ScaleCrop>
  <LinksUpToDate>false</LinksUpToDate>
  <CharactersWithSpaces>7701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2021-12-27T00:58:00Z</dcterms:created>
  <dc:creator>Zhang Xinyi</dc:creator>
  <cp:lastModifiedBy>江来</cp:lastModifiedBy>
  <dcterms:modified xsi:type="dcterms:W3CDTF">2021-12-27T03:54:29Z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C5BD71A523734AA58815098976E3DC98</vt:lpwstr>
  </property>
</Properties>
</file>