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B51B6D" w14:textId="22076EA8" w:rsidR="00085A37" w:rsidRDefault="00B93944">
      <w:pPr>
        <w:spacing w:before="240" w:after="240" w:line="360" w:lineRule="auto"/>
        <w:jc w:val="center"/>
        <w:rPr>
          <w:rFonts w:ascii="宋体" w:hAnsi="宋体"/>
          <w:b/>
          <w:sz w:val="36"/>
        </w:rPr>
      </w:pPr>
      <w:r>
        <w:rPr>
          <w:rFonts w:ascii="宋体" w:hAnsi="宋体" w:hint="eastAsia"/>
          <w:b/>
          <w:sz w:val="36"/>
        </w:rPr>
        <w:t>血液透析管理系统技术指标要求</w:t>
      </w:r>
    </w:p>
    <w:tbl>
      <w:tblPr>
        <w:tblW w:w="9435"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88"/>
        <w:gridCol w:w="1276"/>
        <w:gridCol w:w="7371"/>
      </w:tblGrid>
      <w:tr w:rsidR="00085A37" w14:paraId="1C1E5601" w14:textId="77777777" w:rsidTr="00217E41">
        <w:tc>
          <w:tcPr>
            <w:tcW w:w="788" w:type="dxa"/>
            <w:tcBorders>
              <w:top w:val="single" w:sz="4" w:space="0" w:color="auto"/>
              <w:left w:val="single" w:sz="4" w:space="0" w:color="auto"/>
              <w:bottom w:val="single" w:sz="4" w:space="0" w:color="auto"/>
              <w:right w:val="single" w:sz="4" w:space="0" w:color="auto"/>
            </w:tcBorders>
            <w:vAlign w:val="center"/>
          </w:tcPr>
          <w:p w14:paraId="40EA22B4" w14:textId="77777777" w:rsidR="00085A37" w:rsidRDefault="00B93944">
            <w:pPr>
              <w:spacing w:line="360" w:lineRule="auto"/>
              <w:jc w:val="center"/>
              <w:rPr>
                <w:rFonts w:ascii="宋体" w:hAnsi="宋体"/>
                <w:b/>
                <w:color w:val="000000" w:themeColor="text1"/>
                <w:sz w:val="24"/>
              </w:rPr>
            </w:pPr>
            <w:r>
              <w:rPr>
                <w:rFonts w:ascii="宋体" w:hAnsi="宋体"/>
                <w:b/>
                <w:color w:val="000000" w:themeColor="text1"/>
                <w:sz w:val="24"/>
              </w:rPr>
              <w:t>序号</w:t>
            </w:r>
          </w:p>
        </w:tc>
        <w:tc>
          <w:tcPr>
            <w:tcW w:w="1276" w:type="dxa"/>
            <w:tcBorders>
              <w:top w:val="single" w:sz="4" w:space="0" w:color="auto"/>
              <w:left w:val="single" w:sz="4" w:space="0" w:color="auto"/>
              <w:bottom w:val="single" w:sz="4" w:space="0" w:color="auto"/>
              <w:right w:val="single" w:sz="4" w:space="0" w:color="auto"/>
            </w:tcBorders>
            <w:vAlign w:val="center"/>
          </w:tcPr>
          <w:p w14:paraId="714221C3" w14:textId="77777777" w:rsidR="00085A37" w:rsidRDefault="00B93944">
            <w:pPr>
              <w:spacing w:line="360" w:lineRule="auto"/>
              <w:jc w:val="center"/>
              <w:rPr>
                <w:rFonts w:ascii="宋体" w:hAnsi="宋体"/>
                <w:b/>
                <w:color w:val="000000" w:themeColor="text1"/>
                <w:sz w:val="24"/>
              </w:rPr>
            </w:pPr>
            <w:r>
              <w:rPr>
                <w:rFonts w:ascii="宋体" w:hAnsi="宋体"/>
                <w:b/>
                <w:color w:val="000000" w:themeColor="text1"/>
                <w:sz w:val="24"/>
              </w:rPr>
              <w:t>模块名称</w:t>
            </w:r>
          </w:p>
        </w:tc>
        <w:tc>
          <w:tcPr>
            <w:tcW w:w="7371" w:type="dxa"/>
            <w:tcBorders>
              <w:top w:val="single" w:sz="4" w:space="0" w:color="auto"/>
              <w:left w:val="single" w:sz="4" w:space="0" w:color="auto"/>
              <w:bottom w:val="single" w:sz="4" w:space="0" w:color="auto"/>
              <w:right w:val="single" w:sz="4" w:space="0" w:color="auto"/>
            </w:tcBorders>
            <w:vAlign w:val="center"/>
          </w:tcPr>
          <w:p w14:paraId="111635E5" w14:textId="77777777" w:rsidR="00085A37" w:rsidRDefault="00B93944">
            <w:pPr>
              <w:spacing w:line="360" w:lineRule="auto"/>
              <w:jc w:val="center"/>
              <w:rPr>
                <w:rFonts w:ascii="宋体" w:hAnsi="宋体"/>
                <w:b/>
                <w:bCs/>
                <w:color w:val="000000" w:themeColor="text1"/>
                <w:sz w:val="24"/>
              </w:rPr>
            </w:pPr>
            <w:r>
              <w:rPr>
                <w:rFonts w:ascii="宋体" w:hAnsi="宋体"/>
                <w:b/>
                <w:bCs/>
                <w:color w:val="000000" w:themeColor="text1"/>
                <w:sz w:val="24"/>
              </w:rPr>
              <w:t>技术</w:t>
            </w:r>
            <w:r>
              <w:rPr>
                <w:rFonts w:ascii="宋体" w:hAnsi="宋体" w:hint="eastAsia"/>
                <w:b/>
                <w:bCs/>
                <w:color w:val="000000" w:themeColor="text1"/>
                <w:sz w:val="24"/>
              </w:rPr>
              <w:t>要求</w:t>
            </w:r>
          </w:p>
        </w:tc>
      </w:tr>
      <w:tr w:rsidR="00085A37" w14:paraId="2E116FAF" w14:textId="77777777" w:rsidTr="00217E41">
        <w:tc>
          <w:tcPr>
            <w:tcW w:w="788" w:type="dxa"/>
            <w:tcBorders>
              <w:top w:val="single" w:sz="4" w:space="0" w:color="auto"/>
              <w:left w:val="single" w:sz="4" w:space="0" w:color="auto"/>
              <w:bottom w:val="single" w:sz="4" w:space="0" w:color="auto"/>
              <w:right w:val="single" w:sz="4" w:space="0" w:color="auto"/>
            </w:tcBorders>
            <w:vAlign w:val="center"/>
          </w:tcPr>
          <w:p w14:paraId="52D62699" w14:textId="77777777" w:rsidR="00085A37" w:rsidRDefault="00B93944">
            <w:pPr>
              <w:spacing w:line="360" w:lineRule="auto"/>
              <w:jc w:val="center"/>
              <w:rPr>
                <w:rFonts w:ascii="宋体" w:hAnsi="宋体"/>
                <w:b/>
                <w:color w:val="000000" w:themeColor="text1"/>
                <w:sz w:val="24"/>
              </w:rPr>
            </w:pPr>
            <w:r>
              <w:rPr>
                <w:rFonts w:ascii="宋体" w:hAnsi="宋体"/>
                <w:color w:val="000000" w:themeColor="text1"/>
                <w:sz w:val="24"/>
              </w:rPr>
              <w:t>1</w:t>
            </w:r>
          </w:p>
        </w:tc>
        <w:tc>
          <w:tcPr>
            <w:tcW w:w="1276" w:type="dxa"/>
            <w:tcBorders>
              <w:top w:val="single" w:sz="4" w:space="0" w:color="auto"/>
              <w:left w:val="single" w:sz="4" w:space="0" w:color="auto"/>
              <w:bottom w:val="single" w:sz="4" w:space="0" w:color="auto"/>
              <w:right w:val="single" w:sz="4" w:space="0" w:color="auto"/>
            </w:tcBorders>
            <w:vAlign w:val="center"/>
          </w:tcPr>
          <w:p w14:paraId="7C93AB4C" w14:textId="77777777" w:rsidR="00085A37" w:rsidRDefault="00B93944">
            <w:pPr>
              <w:spacing w:line="360" w:lineRule="auto"/>
              <w:jc w:val="center"/>
              <w:rPr>
                <w:rFonts w:ascii="宋体" w:hAnsi="宋体"/>
                <w:b/>
                <w:color w:val="000000" w:themeColor="text1"/>
                <w:sz w:val="24"/>
              </w:rPr>
            </w:pPr>
            <w:r>
              <w:rPr>
                <w:rFonts w:ascii="宋体" w:hAnsi="宋体" w:cs="Arial"/>
                <w:b/>
                <w:bCs/>
                <w:color w:val="000000" w:themeColor="text1"/>
                <w:sz w:val="24"/>
              </w:rPr>
              <w:t>总体要求</w:t>
            </w:r>
          </w:p>
        </w:tc>
        <w:tc>
          <w:tcPr>
            <w:tcW w:w="7371" w:type="dxa"/>
            <w:tcBorders>
              <w:top w:val="single" w:sz="4" w:space="0" w:color="auto"/>
              <w:left w:val="single" w:sz="4" w:space="0" w:color="auto"/>
              <w:bottom w:val="single" w:sz="4" w:space="0" w:color="auto"/>
              <w:right w:val="single" w:sz="4" w:space="0" w:color="auto"/>
            </w:tcBorders>
          </w:tcPr>
          <w:p w14:paraId="481F7C25" w14:textId="77777777" w:rsidR="00085A37" w:rsidRDefault="00B93944">
            <w:pPr>
              <w:spacing w:line="360" w:lineRule="auto"/>
              <w:ind w:firstLineChars="200" w:firstLine="482"/>
              <w:rPr>
                <w:rFonts w:ascii="宋体" w:hAnsi="宋体" w:cs="Arial"/>
                <w:b/>
                <w:bCs/>
                <w:color w:val="000000" w:themeColor="text1"/>
                <w:sz w:val="24"/>
              </w:rPr>
            </w:pPr>
            <w:r>
              <w:rPr>
                <w:rFonts w:ascii="宋体" w:hAnsi="宋体" w:cs="Arial"/>
                <w:b/>
                <w:bCs/>
                <w:color w:val="000000" w:themeColor="text1"/>
                <w:sz w:val="24"/>
              </w:rPr>
              <w:t>项目整体信息化建设要求：</w:t>
            </w:r>
          </w:p>
          <w:p w14:paraId="7AEA62E4" w14:textId="77777777" w:rsidR="00085A37" w:rsidRDefault="00B93944">
            <w:pPr>
              <w:pStyle w:val="af2"/>
              <w:numPr>
                <w:ilvl w:val="0"/>
                <w:numId w:val="1"/>
              </w:numPr>
              <w:suppressAutoHyphens/>
              <w:spacing w:line="360" w:lineRule="auto"/>
              <w:ind w:firstLineChars="0" w:firstLine="64"/>
              <w:rPr>
                <w:rFonts w:ascii="宋体" w:hAnsi="宋体" w:cs="Arial"/>
                <w:b/>
                <w:bCs/>
                <w:color w:val="000000" w:themeColor="text1"/>
                <w:sz w:val="24"/>
              </w:rPr>
            </w:pPr>
            <w:r>
              <w:rPr>
                <w:rFonts w:ascii="宋体" w:hAnsi="宋体" w:cs="Arial"/>
                <w:b/>
                <w:bCs/>
                <w:color w:val="000000" w:themeColor="text1"/>
                <w:sz w:val="24"/>
              </w:rPr>
              <w:t>质控管理</w:t>
            </w:r>
          </w:p>
          <w:p w14:paraId="0CE0C1AA" w14:textId="77777777" w:rsidR="00085A37" w:rsidRDefault="00B93944">
            <w:pPr>
              <w:tabs>
                <w:tab w:val="left" w:pos="900"/>
                <w:tab w:val="left" w:pos="3813"/>
              </w:tabs>
              <w:spacing w:line="360" w:lineRule="auto"/>
              <w:ind w:firstLineChars="200" w:firstLine="480"/>
              <w:rPr>
                <w:rFonts w:ascii="宋体" w:hAnsi="宋体" w:cs="Arial"/>
                <w:bCs/>
                <w:color w:val="000000" w:themeColor="text1"/>
                <w:sz w:val="24"/>
              </w:rPr>
            </w:pPr>
            <w:r>
              <w:rPr>
                <w:rFonts w:ascii="宋体" w:hAnsi="宋体" w:cs="Arial"/>
                <w:bCs/>
                <w:color w:val="000000" w:themeColor="text1"/>
                <w:sz w:val="24"/>
              </w:rPr>
              <w:t>通过信息化手段提高效率、降低劳动强度，各种数据通过信息化平台快速准确地进行数学建模、分类筛选、辅助临床科研活动，</w:t>
            </w:r>
            <w:r>
              <w:rPr>
                <w:rFonts w:ascii="宋体" w:hAnsi="宋体"/>
                <w:bCs/>
                <w:color w:val="000000" w:themeColor="text1"/>
                <w:sz w:val="24"/>
              </w:rPr>
              <w:t>信息化自动完成医护人员原来手工工作</w:t>
            </w:r>
            <w:r>
              <w:rPr>
                <w:rFonts w:ascii="宋体" w:hAnsi="宋体" w:cs="Arial"/>
                <w:bCs/>
                <w:color w:val="000000" w:themeColor="text1"/>
                <w:sz w:val="24"/>
              </w:rPr>
              <w:t>，更多强化医护人员的业务水平，提高服务质量，把更多地时间用于医疗创新和临床监护，给患者带来更多的优质服务。</w:t>
            </w:r>
          </w:p>
          <w:p w14:paraId="25723B8D" w14:textId="77777777" w:rsidR="00085A37" w:rsidRDefault="00B93944">
            <w:pPr>
              <w:pStyle w:val="af2"/>
              <w:numPr>
                <w:ilvl w:val="0"/>
                <w:numId w:val="1"/>
              </w:numPr>
              <w:suppressAutoHyphens/>
              <w:spacing w:line="360" w:lineRule="auto"/>
              <w:ind w:firstLineChars="0" w:firstLine="64"/>
              <w:rPr>
                <w:rFonts w:ascii="宋体" w:hAnsi="宋体" w:cs="Arial"/>
                <w:b/>
                <w:bCs/>
                <w:color w:val="000000" w:themeColor="text1"/>
                <w:sz w:val="24"/>
              </w:rPr>
            </w:pPr>
            <w:r>
              <w:rPr>
                <w:rFonts w:ascii="宋体" w:hAnsi="宋体" w:cs="Arial"/>
                <w:b/>
                <w:bCs/>
                <w:color w:val="000000" w:themeColor="text1"/>
                <w:sz w:val="24"/>
              </w:rPr>
              <w:t>科室建设</w:t>
            </w:r>
          </w:p>
          <w:p w14:paraId="2A634AD1" w14:textId="77777777" w:rsidR="00085A37" w:rsidRDefault="00B93944">
            <w:pPr>
              <w:tabs>
                <w:tab w:val="left" w:pos="900"/>
                <w:tab w:val="left" w:pos="3813"/>
              </w:tabs>
              <w:spacing w:line="360" w:lineRule="auto"/>
              <w:ind w:firstLineChars="200" w:firstLine="480"/>
              <w:rPr>
                <w:rFonts w:ascii="宋体" w:hAnsi="宋体" w:cs="Arial"/>
                <w:bCs/>
                <w:color w:val="000000" w:themeColor="text1"/>
                <w:sz w:val="24"/>
              </w:rPr>
            </w:pPr>
            <w:r>
              <w:rPr>
                <w:rFonts w:ascii="宋体" w:hAnsi="宋体" w:cs="Arial"/>
                <w:bCs/>
                <w:color w:val="000000" w:themeColor="text1"/>
                <w:sz w:val="24"/>
              </w:rPr>
              <w:t>通过信息化提高科室流程化管理水平、突出大数据挖掘优势，</w:t>
            </w:r>
            <w:r>
              <w:rPr>
                <w:rFonts w:ascii="宋体" w:hAnsi="宋体"/>
                <w:bCs/>
                <w:color w:val="000000" w:themeColor="text1"/>
                <w:sz w:val="24"/>
              </w:rPr>
              <w:t>将极大地加强医护人员自身建设</w:t>
            </w:r>
            <w:r>
              <w:rPr>
                <w:rFonts w:ascii="宋体" w:hAnsi="宋体" w:cs="Arial"/>
                <w:bCs/>
                <w:color w:val="000000" w:themeColor="text1"/>
                <w:sz w:val="24"/>
              </w:rPr>
              <w:t>、提高业务水平，减少差错，由量变至质变，使科室由经验型管理快速迈进信息化科学管理行列，从而提高整个科室自动化管理水平，利用先进的科室建设方案和全面领先的产品，为院方树立一个临床科室的信息化标杆。</w:t>
            </w:r>
          </w:p>
          <w:p w14:paraId="3E3A0F6A" w14:textId="77777777" w:rsidR="00085A37" w:rsidRDefault="00B93944">
            <w:pPr>
              <w:pStyle w:val="af2"/>
              <w:numPr>
                <w:ilvl w:val="0"/>
                <w:numId w:val="1"/>
              </w:numPr>
              <w:suppressAutoHyphens/>
              <w:spacing w:line="360" w:lineRule="auto"/>
              <w:ind w:firstLineChars="0" w:firstLine="64"/>
              <w:rPr>
                <w:rFonts w:ascii="宋体" w:hAnsi="宋体" w:cs="Arial"/>
                <w:b/>
                <w:bCs/>
                <w:color w:val="000000" w:themeColor="text1"/>
                <w:sz w:val="24"/>
              </w:rPr>
            </w:pPr>
            <w:r>
              <w:rPr>
                <w:rFonts w:ascii="宋体" w:hAnsi="宋体" w:cs="Arial"/>
                <w:b/>
                <w:bCs/>
                <w:color w:val="000000" w:themeColor="text1"/>
                <w:sz w:val="24"/>
              </w:rPr>
              <w:t>医疗管理</w:t>
            </w:r>
          </w:p>
          <w:p w14:paraId="546E2707" w14:textId="77777777" w:rsidR="00085A37" w:rsidRDefault="00B93944">
            <w:pPr>
              <w:spacing w:line="360" w:lineRule="auto"/>
              <w:ind w:firstLineChars="200" w:firstLine="480"/>
              <w:rPr>
                <w:rFonts w:ascii="宋体" w:hAnsi="宋体" w:cs="宋体"/>
                <w:color w:val="000000" w:themeColor="text1"/>
                <w:sz w:val="24"/>
              </w:rPr>
            </w:pPr>
            <w:r>
              <w:rPr>
                <w:rFonts w:ascii="宋体" w:hAnsi="宋体" w:cs="宋体" w:hint="eastAsia"/>
                <w:color w:val="000000" w:themeColor="text1"/>
                <w:sz w:val="24"/>
              </w:rPr>
              <w:t>透析中的每个重要环节都有我们医护人员的足迹，他们如履薄冰、兢兢业业地贡献着智慧和辛勤汗水，但对于患者来说工作效率仍然无法满足需求，软件流程化功能可以规范医疗行为和医疗进程，降低医疗风险。</w:t>
            </w:r>
          </w:p>
          <w:p w14:paraId="20DC295C" w14:textId="77777777" w:rsidR="00085A37" w:rsidRDefault="00B93944">
            <w:pPr>
              <w:pStyle w:val="af2"/>
              <w:numPr>
                <w:ilvl w:val="0"/>
                <w:numId w:val="1"/>
              </w:numPr>
              <w:suppressAutoHyphens/>
              <w:spacing w:line="360" w:lineRule="auto"/>
              <w:ind w:firstLineChars="0" w:firstLine="64"/>
              <w:rPr>
                <w:rFonts w:ascii="宋体" w:hAnsi="宋体" w:cs="Arial"/>
                <w:b/>
                <w:bCs/>
                <w:color w:val="000000" w:themeColor="text1"/>
                <w:sz w:val="24"/>
              </w:rPr>
            </w:pPr>
            <w:r>
              <w:rPr>
                <w:rFonts w:ascii="宋体" w:hAnsi="宋体" w:cs="Arial"/>
                <w:b/>
                <w:bCs/>
                <w:color w:val="000000" w:themeColor="text1"/>
                <w:sz w:val="24"/>
              </w:rPr>
              <w:t>库存管理</w:t>
            </w:r>
          </w:p>
          <w:p w14:paraId="392B84E4" w14:textId="77777777" w:rsidR="00085A37" w:rsidRDefault="00B93944">
            <w:pPr>
              <w:tabs>
                <w:tab w:val="left" w:pos="900"/>
                <w:tab w:val="left" w:pos="3813"/>
              </w:tabs>
              <w:spacing w:line="360" w:lineRule="auto"/>
              <w:ind w:firstLineChars="200" w:firstLine="480"/>
              <w:rPr>
                <w:rFonts w:ascii="宋体" w:hAnsi="宋体" w:cs="Arial"/>
                <w:bCs/>
                <w:color w:val="000000" w:themeColor="text1"/>
                <w:sz w:val="24"/>
              </w:rPr>
            </w:pPr>
            <w:r>
              <w:rPr>
                <w:rFonts w:ascii="宋体" w:hAnsi="宋体" w:cs="Arial"/>
                <w:bCs/>
                <w:color w:val="000000" w:themeColor="text1"/>
                <w:sz w:val="24"/>
              </w:rPr>
              <w:t>通过库存管理功能，快速、准确地备好下一班透析药品、耗材，杜绝差错，同时对特殊患者使用的耗材进行全程追溯管理，降低医疗风险，库存备货高效准确，有效降低成本。</w:t>
            </w:r>
          </w:p>
          <w:p w14:paraId="5595E9D5" w14:textId="77777777" w:rsidR="00085A37" w:rsidRDefault="00B93944">
            <w:pPr>
              <w:pStyle w:val="af2"/>
              <w:numPr>
                <w:ilvl w:val="0"/>
                <w:numId w:val="1"/>
              </w:numPr>
              <w:suppressAutoHyphens/>
              <w:spacing w:line="360" w:lineRule="auto"/>
              <w:ind w:firstLineChars="0" w:firstLine="64"/>
              <w:rPr>
                <w:rFonts w:ascii="宋体" w:hAnsi="宋体" w:cs="Arial"/>
                <w:b/>
                <w:bCs/>
                <w:color w:val="000000" w:themeColor="text1"/>
                <w:sz w:val="24"/>
              </w:rPr>
            </w:pPr>
            <w:r>
              <w:rPr>
                <w:rFonts w:ascii="宋体" w:hAnsi="宋体" w:cs="Arial"/>
                <w:b/>
                <w:bCs/>
                <w:color w:val="000000" w:themeColor="text1"/>
                <w:sz w:val="24"/>
              </w:rPr>
              <w:t>设备管理</w:t>
            </w:r>
          </w:p>
          <w:p w14:paraId="73386366" w14:textId="77777777" w:rsidR="00085A37" w:rsidRDefault="00B93944">
            <w:pPr>
              <w:tabs>
                <w:tab w:val="left" w:pos="900"/>
                <w:tab w:val="left" w:pos="3813"/>
              </w:tabs>
              <w:spacing w:line="360" w:lineRule="auto"/>
              <w:ind w:firstLineChars="200" w:firstLine="480"/>
              <w:rPr>
                <w:rFonts w:ascii="宋体" w:hAnsi="宋体" w:cs="Arial"/>
                <w:bCs/>
                <w:color w:val="000000" w:themeColor="text1"/>
                <w:sz w:val="24"/>
              </w:rPr>
            </w:pPr>
            <w:r>
              <w:rPr>
                <w:rFonts w:ascii="宋体" w:hAnsi="宋体" w:cs="Arial"/>
                <w:bCs/>
                <w:color w:val="000000" w:themeColor="text1"/>
                <w:sz w:val="24"/>
              </w:rPr>
              <w:t>通过设备管理功能，降低技师的工作成本和支出，提升工作效率，数据保存完整，自动完成相关数据上报功能。</w:t>
            </w:r>
          </w:p>
          <w:p w14:paraId="554A23C9" w14:textId="77777777" w:rsidR="00085A37" w:rsidRDefault="00B93944">
            <w:pPr>
              <w:pStyle w:val="af2"/>
              <w:numPr>
                <w:ilvl w:val="0"/>
                <w:numId w:val="1"/>
              </w:numPr>
              <w:suppressAutoHyphens/>
              <w:spacing w:line="360" w:lineRule="auto"/>
              <w:ind w:firstLineChars="0" w:firstLine="64"/>
              <w:rPr>
                <w:rFonts w:ascii="宋体" w:hAnsi="宋体" w:cs="Arial"/>
                <w:b/>
                <w:bCs/>
                <w:color w:val="000000" w:themeColor="text1"/>
                <w:sz w:val="24"/>
              </w:rPr>
            </w:pPr>
            <w:r>
              <w:rPr>
                <w:rFonts w:ascii="宋体" w:hAnsi="宋体" w:cs="Arial"/>
                <w:b/>
                <w:bCs/>
                <w:color w:val="000000" w:themeColor="text1"/>
                <w:sz w:val="24"/>
              </w:rPr>
              <w:t>与医院HIS、LIS信息系统对接</w:t>
            </w:r>
          </w:p>
          <w:p w14:paraId="184BA6DF" w14:textId="77777777" w:rsidR="00085A37" w:rsidRDefault="00B93944">
            <w:pPr>
              <w:tabs>
                <w:tab w:val="left" w:pos="900"/>
                <w:tab w:val="left" w:pos="3813"/>
              </w:tabs>
              <w:spacing w:line="360" w:lineRule="auto"/>
              <w:ind w:firstLineChars="200" w:firstLine="480"/>
              <w:rPr>
                <w:rFonts w:ascii="宋体" w:hAnsi="宋体" w:cs="Arial"/>
                <w:bCs/>
                <w:color w:val="000000" w:themeColor="text1"/>
                <w:sz w:val="24"/>
              </w:rPr>
            </w:pPr>
            <w:r>
              <w:rPr>
                <w:rFonts w:ascii="宋体" w:hAnsi="宋体" w:cs="Arial"/>
                <w:bCs/>
                <w:color w:val="000000" w:themeColor="text1"/>
                <w:sz w:val="24"/>
              </w:rPr>
              <w:lastRenderedPageBreak/>
              <w:t>产品能够与医院的</w:t>
            </w:r>
            <w:r>
              <w:rPr>
                <w:rFonts w:ascii="宋体" w:hAnsi="宋体"/>
                <w:bCs/>
                <w:color w:val="000000" w:themeColor="text1"/>
                <w:sz w:val="24"/>
              </w:rPr>
              <w:t>HIS</w:t>
            </w:r>
            <w:r>
              <w:rPr>
                <w:rFonts w:ascii="宋体" w:hAnsi="宋体" w:cs="Arial"/>
                <w:bCs/>
                <w:color w:val="000000" w:themeColor="text1"/>
                <w:sz w:val="24"/>
              </w:rPr>
              <w:t>、LIS接口对接或与医院现有信息平台对接，单向拉取并自动导入患者基本信息、检验数据，减轻一线人员的劳动强度，真正体现了信息化优势，满足临床、医院的整体信息化建设需要。</w:t>
            </w:r>
          </w:p>
          <w:p w14:paraId="294D6C1D" w14:textId="77777777" w:rsidR="00085A37" w:rsidRDefault="00B93944">
            <w:pPr>
              <w:pStyle w:val="af2"/>
              <w:numPr>
                <w:ilvl w:val="0"/>
                <w:numId w:val="1"/>
              </w:numPr>
              <w:suppressAutoHyphens/>
              <w:spacing w:line="360" w:lineRule="auto"/>
              <w:ind w:firstLineChars="0" w:firstLine="64"/>
              <w:rPr>
                <w:rFonts w:ascii="宋体" w:hAnsi="宋体" w:cs="Arial"/>
                <w:b/>
                <w:bCs/>
                <w:color w:val="000000" w:themeColor="text1"/>
                <w:sz w:val="24"/>
              </w:rPr>
            </w:pPr>
            <w:r>
              <w:rPr>
                <w:rFonts w:ascii="宋体" w:hAnsi="宋体" w:cs="Arial"/>
                <w:b/>
                <w:bCs/>
                <w:color w:val="000000" w:themeColor="text1"/>
                <w:sz w:val="24"/>
              </w:rPr>
              <w:t>透析机、血压计、地秤硬件联机</w:t>
            </w:r>
          </w:p>
          <w:p w14:paraId="1A3969BB" w14:textId="77777777" w:rsidR="00085A37" w:rsidRDefault="00B93944">
            <w:pPr>
              <w:tabs>
                <w:tab w:val="left" w:pos="900"/>
                <w:tab w:val="left" w:pos="3813"/>
              </w:tabs>
              <w:spacing w:line="360" w:lineRule="auto"/>
              <w:ind w:firstLineChars="200" w:firstLine="480"/>
              <w:rPr>
                <w:rFonts w:ascii="宋体" w:hAnsi="宋体" w:cs="Arial"/>
                <w:bCs/>
                <w:color w:val="000000" w:themeColor="text1"/>
                <w:sz w:val="24"/>
              </w:rPr>
            </w:pPr>
            <w:r>
              <w:rPr>
                <w:rFonts w:ascii="宋体" w:hAnsi="宋体" w:cs="Arial"/>
                <w:bCs/>
                <w:color w:val="000000" w:themeColor="text1"/>
                <w:sz w:val="24"/>
              </w:rPr>
              <w:t>产品能够</w:t>
            </w:r>
            <w:r>
              <w:rPr>
                <w:rFonts w:ascii="宋体" w:hAnsi="宋体"/>
                <w:color w:val="000000" w:themeColor="text1"/>
                <w:sz w:val="24"/>
              </w:rPr>
              <w:t>与医院具备透析机联机条件的透析机实现有线或无线连接</w:t>
            </w:r>
            <w:r>
              <w:rPr>
                <w:rFonts w:ascii="宋体" w:hAnsi="宋体" w:cs="Arial"/>
                <w:bCs/>
                <w:color w:val="000000" w:themeColor="text1"/>
                <w:sz w:val="24"/>
              </w:rPr>
              <w:t>，</w:t>
            </w:r>
            <w:r>
              <w:rPr>
                <w:rFonts w:ascii="宋体" w:hAnsi="宋体"/>
                <w:bCs/>
                <w:color w:val="000000" w:themeColor="text1"/>
                <w:sz w:val="24"/>
              </w:rPr>
              <w:t>与带有输出串口的血压计</w:t>
            </w:r>
            <w:r>
              <w:rPr>
                <w:rFonts w:ascii="宋体" w:hAnsi="宋体" w:cs="Arial"/>
                <w:bCs/>
                <w:color w:val="000000" w:themeColor="text1"/>
                <w:sz w:val="24"/>
              </w:rPr>
              <w:t>、地秤进行数据自动采集且工作性能稳定，数据采集精准，满足临床联机需求，能满足临床日后扩展的联机需求。</w:t>
            </w:r>
          </w:p>
          <w:p w14:paraId="2799F291" w14:textId="77777777" w:rsidR="00085A37" w:rsidRDefault="00B93944">
            <w:pPr>
              <w:pStyle w:val="af2"/>
              <w:numPr>
                <w:ilvl w:val="0"/>
                <w:numId w:val="1"/>
              </w:numPr>
              <w:suppressAutoHyphens/>
              <w:spacing w:line="360" w:lineRule="auto"/>
              <w:ind w:firstLineChars="0" w:firstLine="64"/>
              <w:rPr>
                <w:rFonts w:ascii="宋体" w:hAnsi="宋体" w:cs="Arial"/>
                <w:b/>
                <w:bCs/>
                <w:color w:val="000000" w:themeColor="text1"/>
                <w:sz w:val="24"/>
              </w:rPr>
            </w:pPr>
            <w:r>
              <w:rPr>
                <w:rFonts w:ascii="宋体" w:hAnsi="宋体" w:cs="Arial" w:hint="eastAsia"/>
                <w:b/>
                <w:bCs/>
                <w:color w:val="000000" w:themeColor="text1"/>
                <w:sz w:val="24"/>
              </w:rPr>
              <w:t>质控上报</w:t>
            </w:r>
          </w:p>
          <w:p w14:paraId="57FB7107" w14:textId="77777777" w:rsidR="00085A37" w:rsidRDefault="00B93944">
            <w:pPr>
              <w:spacing w:line="360" w:lineRule="auto"/>
              <w:ind w:firstLineChars="200" w:firstLine="480"/>
              <w:rPr>
                <w:rFonts w:ascii="宋体" w:hAnsi="宋体" w:cs="宋体"/>
                <w:color w:val="000000" w:themeColor="text1"/>
                <w:sz w:val="24"/>
              </w:rPr>
            </w:pPr>
            <w:r>
              <w:rPr>
                <w:rFonts w:ascii="宋体" w:hAnsi="宋体" w:cs="宋体" w:hint="eastAsia"/>
                <w:color w:val="000000" w:themeColor="text1"/>
                <w:sz w:val="24"/>
              </w:rPr>
              <w:t>产品能够与全国质控上报中心系统进行对接，实现数据上报功能，无需院方提供上报接口协议。上报内容须包含患者基本信息、患者化验结果的内容。</w:t>
            </w:r>
          </w:p>
          <w:p w14:paraId="642BF6E7" w14:textId="77777777" w:rsidR="00085A37" w:rsidRDefault="00B93944">
            <w:pPr>
              <w:pStyle w:val="af2"/>
              <w:numPr>
                <w:ilvl w:val="0"/>
                <w:numId w:val="1"/>
              </w:numPr>
              <w:suppressAutoHyphens/>
              <w:spacing w:line="360" w:lineRule="auto"/>
              <w:ind w:firstLineChars="0" w:firstLine="64"/>
              <w:rPr>
                <w:rFonts w:ascii="宋体" w:hAnsi="宋体" w:cs="Arial"/>
                <w:b/>
                <w:bCs/>
                <w:color w:val="000000" w:themeColor="text1"/>
                <w:sz w:val="24"/>
              </w:rPr>
            </w:pPr>
            <w:r>
              <w:rPr>
                <w:rFonts w:ascii="宋体" w:hAnsi="宋体" w:cs="Arial"/>
                <w:b/>
                <w:bCs/>
                <w:color w:val="000000" w:themeColor="text1"/>
                <w:sz w:val="24"/>
              </w:rPr>
              <w:t>软件相关安全性</w:t>
            </w:r>
          </w:p>
          <w:p w14:paraId="05ABE233" w14:textId="77777777" w:rsidR="00085A37" w:rsidRDefault="00B93944">
            <w:pPr>
              <w:tabs>
                <w:tab w:val="left" w:pos="900"/>
                <w:tab w:val="left" w:pos="3813"/>
              </w:tabs>
              <w:spacing w:line="360" w:lineRule="auto"/>
              <w:ind w:firstLineChars="200" w:firstLine="480"/>
              <w:rPr>
                <w:rFonts w:ascii="宋体" w:hAnsi="宋体"/>
                <w:b/>
                <w:bCs/>
                <w:color w:val="000000" w:themeColor="text1"/>
                <w:sz w:val="24"/>
              </w:rPr>
            </w:pPr>
            <w:r>
              <w:rPr>
                <w:rFonts w:ascii="宋体" w:hAnsi="宋体" w:cs="Arial"/>
                <w:bCs/>
                <w:color w:val="000000" w:themeColor="text1"/>
                <w:sz w:val="24"/>
              </w:rPr>
              <w:t>可以提供7x24</w:t>
            </w:r>
            <w:r>
              <w:rPr>
                <w:rFonts w:ascii="宋体" w:hAnsi="宋体"/>
                <w:bCs/>
                <w:color w:val="000000" w:themeColor="text1"/>
                <w:sz w:val="24"/>
              </w:rPr>
              <w:t>小时服务热线</w:t>
            </w:r>
            <w:r>
              <w:rPr>
                <w:rFonts w:ascii="宋体" w:hAnsi="宋体" w:cs="Arial"/>
                <w:bCs/>
                <w:color w:val="000000" w:themeColor="text1"/>
                <w:sz w:val="24"/>
              </w:rPr>
              <w:t>，提供异常预警和应急预案。</w:t>
            </w:r>
          </w:p>
        </w:tc>
      </w:tr>
      <w:tr w:rsidR="00085A37" w14:paraId="4C9C73D1" w14:textId="77777777" w:rsidTr="00217E41">
        <w:tc>
          <w:tcPr>
            <w:tcW w:w="788" w:type="dxa"/>
            <w:tcBorders>
              <w:top w:val="single" w:sz="4" w:space="0" w:color="auto"/>
              <w:left w:val="single" w:sz="4" w:space="0" w:color="auto"/>
              <w:bottom w:val="single" w:sz="4" w:space="0" w:color="auto"/>
              <w:right w:val="single" w:sz="4" w:space="0" w:color="auto"/>
            </w:tcBorders>
            <w:vAlign w:val="center"/>
          </w:tcPr>
          <w:p w14:paraId="6DF6460B" w14:textId="77777777" w:rsidR="00085A37" w:rsidRDefault="00B93944">
            <w:pPr>
              <w:spacing w:line="360" w:lineRule="auto"/>
              <w:jc w:val="center"/>
              <w:rPr>
                <w:rFonts w:ascii="宋体" w:hAnsi="宋体"/>
                <w:color w:val="000000" w:themeColor="text1"/>
                <w:sz w:val="24"/>
              </w:rPr>
            </w:pPr>
            <w:r>
              <w:rPr>
                <w:rFonts w:ascii="宋体" w:hAnsi="宋体" w:hint="eastAsia"/>
                <w:color w:val="000000" w:themeColor="text1"/>
                <w:sz w:val="24"/>
              </w:rPr>
              <w:lastRenderedPageBreak/>
              <w:t>2</w:t>
            </w:r>
          </w:p>
        </w:tc>
        <w:tc>
          <w:tcPr>
            <w:tcW w:w="1276" w:type="dxa"/>
            <w:tcBorders>
              <w:top w:val="single" w:sz="4" w:space="0" w:color="auto"/>
              <w:left w:val="single" w:sz="4" w:space="0" w:color="auto"/>
              <w:bottom w:val="single" w:sz="4" w:space="0" w:color="auto"/>
              <w:right w:val="single" w:sz="4" w:space="0" w:color="auto"/>
            </w:tcBorders>
            <w:vAlign w:val="center"/>
          </w:tcPr>
          <w:p w14:paraId="1BE9FA0D" w14:textId="77777777" w:rsidR="00085A37" w:rsidRDefault="00B93944">
            <w:pPr>
              <w:spacing w:line="360" w:lineRule="auto"/>
              <w:jc w:val="center"/>
              <w:rPr>
                <w:rFonts w:ascii="宋体" w:hAnsi="宋体" w:cs="Arial"/>
                <w:b/>
                <w:bCs/>
                <w:color w:val="000000" w:themeColor="text1"/>
                <w:sz w:val="24"/>
              </w:rPr>
            </w:pPr>
            <w:r>
              <w:rPr>
                <w:rFonts w:ascii="宋体" w:hAnsi="宋体" w:cs="Arial" w:hint="eastAsia"/>
                <w:b/>
                <w:bCs/>
                <w:color w:val="000000" w:themeColor="text1"/>
                <w:sz w:val="24"/>
              </w:rPr>
              <w:t>自助签到</w:t>
            </w:r>
          </w:p>
        </w:tc>
        <w:tc>
          <w:tcPr>
            <w:tcW w:w="7371" w:type="dxa"/>
            <w:tcBorders>
              <w:top w:val="single" w:sz="4" w:space="0" w:color="auto"/>
              <w:left w:val="single" w:sz="4" w:space="0" w:color="auto"/>
              <w:bottom w:val="single" w:sz="4" w:space="0" w:color="auto"/>
              <w:right w:val="single" w:sz="4" w:space="0" w:color="auto"/>
            </w:tcBorders>
          </w:tcPr>
          <w:p w14:paraId="7A2A877B" w14:textId="77777777" w:rsidR="00085A37" w:rsidRDefault="00B93944">
            <w:pPr>
              <w:tabs>
                <w:tab w:val="left" w:pos="900"/>
                <w:tab w:val="left" w:pos="3813"/>
              </w:tabs>
              <w:spacing w:line="360" w:lineRule="auto"/>
              <w:rPr>
                <w:rFonts w:ascii="宋体" w:hAnsi="宋体" w:cs="Arial"/>
                <w:bCs/>
                <w:color w:val="000000" w:themeColor="text1"/>
                <w:sz w:val="24"/>
              </w:rPr>
            </w:pPr>
            <w:r>
              <w:rPr>
                <w:rFonts w:ascii="宋体" w:hAnsi="宋体" w:cs="Arial" w:hint="eastAsia"/>
                <w:bCs/>
                <w:color w:val="000000" w:themeColor="text1"/>
                <w:sz w:val="24"/>
              </w:rPr>
              <w:t xml:space="preserve">    支持</w:t>
            </w:r>
            <w:proofErr w:type="gramStart"/>
            <w:r>
              <w:rPr>
                <w:rFonts w:ascii="宋体" w:hAnsi="宋体" w:cs="Arial" w:hint="eastAsia"/>
                <w:bCs/>
                <w:color w:val="000000" w:themeColor="text1"/>
                <w:sz w:val="24"/>
              </w:rPr>
              <w:t>二维码识别</w:t>
            </w:r>
            <w:proofErr w:type="gramEnd"/>
            <w:r>
              <w:rPr>
                <w:rFonts w:ascii="宋体" w:hAnsi="宋体" w:cs="Arial" w:hint="eastAsia"/>
                <w:bCs/>
                <w:color w:val="000000" w:themeColor="text1"/>
                <w:sz w:val="24"/>
              </w:rPr>
              <w:t>患者身份，实现透前体重和血压的自动传输。</w:t>
            </w:r>
          </w:p>
        </w:tc>
      </w:tr>
      <w:tr w:rsidR="00085A37" w14:paraId="7EBCB750" w14:textId="77777777" w:rsidTr="00217E41">
        <w:tc>
          <w:tcPr>
            <w:tcW w:w="788" w:type="dxa"/>
            <w:tcBorders>
              <w:top w:val="single" w:sz="4" w:space="0" w:color="auto"/>
              <w:left w:val="single" w:sz="4" w:space="0" w:color="auto"/>
              <w:bottom w:val="single" w:sz="4" w:space="0" w:color="auto"/>
              <w:right w:val="single" w:sz="4" w:space="0" w:color="auto"/>
            </w:tcBorders>
            <w:vAlign w:val="center"/>
          </w:tcPr>
          <w:p w14:paraId="2913F5C3" w14:textId="77777777" w:rsidR="00085A37" w:rsidRDefault="00B93944">
            <w:pPr>
              <w:spacing w:line="360" w:lineRule="auto"/>
              <w:jc w:val="center"/>
              <w:rPr>
                <w:rFonts w:ascii="宋体" w:hAnsi="宋体"/>
                <w:color w:val="000000" w:themeColor="text1"/>
                <w:sz w:val="24"/>
              </w:rPr>
            </w:pPr>
            <w:r>
              <w:rPr>
                <w:rFonts w:ascii="宋体" w:hAnsi="宋体" w:hint="eastAsia"/>
                <w:color w:val="000000" w:themeColor="text1"/>
                <w:sz w:val="24"/>
              </w:rPr>
              <w:t>3</w:t>
            </w:r>
          </w:p>
        </w:tc>
        <w:tc>
          <w:tcPr>
            <w:tcW w:w="1276" w:type="dxa"/>
            <w:tcBorders>
              <w:top w:val="single" w:sz="4" w:space="0" w:color="auto"/>
              <w:left w:val="single" w:sz="4" w:space="0" w:color="auto"/>
              <w:bottom w:val="single" w:sz="4" w:space="0" w:color="auto"/>
              <w:right w:val="single" w:sz="4" w:space="0" w:color="auto"/>
            </w:tcBorders>
            <w:vAlign w:val="center"/>
          </w:tcPr>
          <w:p w14:paraId="7DC815B3" w14:textId="77777777" w:rsidR="00085A37" w:rsidRDefault="00B93944">
            <w:pPr>
              <w:spacing w:line="360" w:lineRule="auto"/>
              <w:jc w:val="center"/>
              <w:rPr>
                <w:rFonts w:ascii="宋体" w:hAnsi="宋体"/>
                <w:b/>
                <w:color w:val="000000" w:themeColor="text1"/>
                <w:sz w:val="24"/>
              </w:rPr>
            </w:pPr>
            <w:r>
              <w:rPr>
                <w:rFonts w:ascii="宋体" w:hAnsi="宋体"/>
                <w:b/>
                <w:color w:val="000000" w:themeColor="text1"/>
                <w:sz w:val="24"/>
              </w:rPr>
              <w:t>透析管理</w:t>
            </w:r>
          </w:p>
        </w:tc>
        <w:tc>
          <w:tcPr>
            <w:tcW w:w="7371" w:type="dxa"/>
            <w:tcBorders>
              <w:top w:val="single" w:sz="4" w:space="0" w:color="auto"/>
              <w:left w:val="single" w:sz="4" w:space="0" w:color="auto"/>
              <w:bottom w:val="single" w:sz="4" w:space="0" w:color="auto"/>
              <w:right w:val="single" w:sz="4" w:space="0" w:color="auto"/>
            </w:tcBorders>
          </w:tcPr>
          <w:p w14:paraId="7FF56863" w14:textId="77777777" w:rsidR="00085A37" w:rsidRDefault="00B93944">
            <w:pPr>
              <w:spacing w:line="360" w:lineRule="auto"/>
              <w:ind w:firstLineChars="200" w:firstLine="480"/>
              <w:rPr>
                <w:rFonts w:ascii="宋体" w:hAnsi="宋体"/>
                <w:bCs/>
                <w:color w:val="000000" w:themeColor="text1"/>
                <w:sz w:val="24"/>
              </w:rPr>
            </w:pPr>
            <w:r>
              <w:rPr>
                <w:rFonts w:ascii="宋体" w:hAnsi="宋体"/>
                <w:bCs/>
                <w:color w:val="000000" w:themeColor="text1"/>
                <w:sz w:val="24"/>
              </w:rPr>
              <w:t>为降低医护人员的认知难度，能够快速上手，系统需把医院物理上的空间虚拟进入软件，分为候诊室和透析区。</w:t>
            </w:r>
          </w:p>
          <w:p w14:paraId="04B2A19E" w14:textId="77777777" w:rsidR="00085A37" w:rsidRDefault="00B93944">
            <w:pPr>
              <w:spacing w:line="360" w:lineRule="auto"/>
              <w:ind w:firstLineChars="200" w:firstLine="480"/>
              <w:rPr>
                <w:rFonts w:ascii="宋体" w:hAnsi="宋体"/>
                <w:bCs/>
                <w:color w:val="000000" w:themeColor="text1"/>
                <w:sz w:val="24"/>
              </w:rPr>
            </w:pPr>
            <w:r>
              <w:rPr>
                <w:rFonts w:ascii="宋体" w:hAnsi="宋体" w:hint="eastAsia"/>
                <w:bCs/>
                <w:color w:val="000000" w:themeColor="text1"/>
                <w:sz w:val="24"/>
              </w:rPr>
              <w:t>系统支持列表和卡片两种方式展示透析患者治疗数据，数据包括</w:t>
            </w:r>
            <w:r>
              <w:rPr>
                <w:rFonts w:ascii="宋体" w:hAnsi="宋体"/>
                <w:bCs/>
                <w:color w:val="000000" w:themeColor="text1"/>
                <w:sz w:val="24"/>
              </w:rPr>
              <w:t>患者的姓名、床号、本次治疗剩余的时间、当前所处透析流程，患者头像支持拍照记录功能。方便医护快速掌握患者当天治疗状态和进行治疗操作</w:t>
            </w:r>
            <w:r>
              <w:rPr>
                <w:rFonts w:ascii="宋体" w:hAnsi="宋体" w:hint="eastAsia"/>
                <w:bCs/>
                <w:color w:val="000000" w:themeColor="text1"/>
                <w:sz w:val="24"/>
              </w:rPr>
              <w:t>。</w:t>
            </w:r>
          </w:p>
          <w:p w14:paraId="53EEE36B" w14:textId="77777777" w:rsidR="00085A37" w:rsidRDefault="00B93944">
            <w:pPr>
              <w:spacing w:line="360" w:lineRule="auto"/>
              <w:ind w:firstLineChars="200" w:firstLine="480"/>
              <w:rPr>
                <w:rFonts w:ascii="宋体" w:hAnsi="宋体"/>
                <w:bCs/>
                <w:color w:val="000000" w:themeColor="text1"/>
                <w:sz w:val="24"/>
              </w:rPr>
            </w:pPr>
            <w:r>
              <w:rPr>
                <w:rFonts w:ascii="宋体" w:hAnsi="宋体" w:hint="eastAsia"/>
                <w:bCs/>
                <w:color w:val="000000" w:themeColor="text1"/>
                <w:sz w:val="24"/>
              </w:rPr>
              <w:t>为方便医护操作，降低使用难度，床位卡上显示当前医护需要执行的操作按钮，并且操作按钮会根据工作流程自动变化。</w:t>
            </w:r>
          </w:p>
          <w:p w14:paraId="0E97627B" w14:textId="77777777" w:rsidR="00085A37" w:rsidRDefault="00B93944">
            <w:pPr>
              <w:spacing w:line="360" w:lineRule="auto"/>
              <w:ind w:firstLineChars="200" w:firstLine="480"/>
              <w:rPr>
                <w:rFonts w:ascii="宋体" w:hAnsi="宋体"/>
                <w:bCs/>
                <w:color w:val="000000" w:themeColor="text1"/>
                <w:sz w:val="24"/>
              </w:rPr>
            </w:pPr>
            <w:r>
              <w:rPr>
                <w:rFonts w:ascii="宋体" w:hAnsi="宋体" w:hint="eastAsia"/>
                <w:bCs/>
                <w:color w:val="000000" w:themeColor="text1"/>
                <w:sz w:val="24"/>
              </w:rPr>
              <w:t>系统支持通过床号、患者姓名（首字母）、通路、状态、标签、患者类型、是否欠费、传染病检测、宣教状态等多条件搜索患者，方便医护快速定位患者。</w:t>
            </w:r>
          </w:p>
          <w:p w14:paraId="60A9BDA8" w14:textId="77777777" w:rsidR="00085A37" w:rsidRDefault="00B93944">
            <w:pPr>
              <w:spacing w:line="360" w:lineRule="auto"/>
              <w:ind w:firstLineChars="200" w:firstLine="482"/>
              <w:rPr>
                <w:rFonts w:ascii="宋体" w:hAnsi="宋体"/>
                <w:b/>
                <w:bCs/>
                <w:color w:val="000000" w:themeColor="text1"/>
                <w:sz w:val="24"/>
              </w:rPr>
            </w:pPr>
            <w:r>
              <w:rPr>
                <w:rFonts w:ascii="宋体" w:hAnsi="宋体" w:hint="eastAsia"/>
                <w:b/>
                <w:bCs/>
                <w:color w:val="000000" w:themeColor="text1"/>
                <w:sz w:val="24"/>
              </w:rPr>
              <w:t>1）</w:t>
            </w:r>
            <w:r>
              <w:rPr>
                <w:rFonts w:ascii="宋体" w:hAnsi="宋体"/>
                <w:b/>
                <w:bCs/>
                <w:color w:val="000000" w:themeColor="text1"/>
                <w:sz w:val="24"/>
              </w:rPr>
              <w:t>流程概述</w:t>
            </w:r>
          </w:p>
          <w:p w14:paraId="6ADDBFFA" w14:textId="77777777" w:rsidR="00085A37" w:rsidRDefault="00B93944">
            <w:pPr>
              <w:spacing w:line="360" w:lineRule="auto"/>
              <w:ind w:firstLineChars="200" w:firstLine="480"/>
              <w:rPr>
                <w:rFonts w:ascii="宋体" w:hAnsi="宋体"/>
                <w:bCs/>
                <w:color w:val="000000" w:themeColor="text1"/>
                <w:sz w:val="24"/>
              </w:rPr>
            </w:pPr>
            <w:r>
              <w:rPr>
                <w:rFonts w:ascii="宋体" w:hAnsi="宋体"/>
                <w:bCs/>
                <w:color w:val="000000" w:themeColor="text1"/>
                <w:sz w:val="24"/>
              </w:rPr>
              <w:t>使用工作流的概念，把每个患者的常规透析治疗</w:t>
            </w:r>
            <w:r>
              <w:rPr>
                <w:rFonts w:ascii="宋体" w:hAnsi="宋体" w:hint="eastAsia"/>
                <w:bCs/>
                <w:color w:val="000000" w:themeColor="text1"/>
                <w:sz w:val="24"/>
              </w:rPr>
              <w:t>流程</w:t>
            </w:r>
            <w:r>
              <w:rPr>
                <w:rFonts w:ascii="宋体" w:hAnsi="宋体"/>
                <w:bCs/>
                <w:color w:val="000000" w:themeColor="text1"/>
                <w:sz w:val="24"/>
              </w:rPr>
              <w:t>按照时间顺</w:t>
            </w:r>
            <w:r>
              <w:rPr>
                <w:rFonts w:ascii="宋体" w:hAnsi="宋体"/>
                <w:bCs/>
                <w:color w:val="000000" w:themeColor="text1"/>
                <w:sz w:val="24"/>
              </w:rPr>
              <w:lastRenderedPageBreak/>
              <w:t>序分成以下</w:t>
            </w:r>
            <w:r>
              <w:rPr>
                <w:rFonts w:ascii="宋体" w:hAnsi="宋体" w:hint="eastAsia"/>
                <w:bCs/>
                <w:color w:val="000000" w:themeColor="text1"/>
                <w:sz w:val="24"/>
              </w:rPr>
              <w:t>8</w:t>
            </w:r>
            <w:r>
              <w:rPr>
                <w:rFonts w:ascii="宋体" w:hAnsi="宋体"/>
                <w:bCs/>
                <w:color w:val="000000" w:themeColor="text1"/>
                <w:sz w:val="24"/>
              </w:rPr>
              <w:t>个流程：</w:t>
            </w:r>
            <w:r>
              <w:rPr>
                <w:rFonts w:ascii="宋体" w:hAnsi="宋体" w:hint="eastAsia"/>
                <w:bCs/>
                <w:color w:val="000000" w:themeColor="text1"/>
                <w:sz w:val="24"/>
              </w:rPr>
              <w:t>签到</w:t>
            </w:r>
            <w:r>
              <w:rPr>
                <w:rFonts w:ascii="宋体" w:hAnsi="宋体"/>
                <w:bCs/>
                <w:color w:val="000000" w:themeColor="text1"/>
                <w:sz w:val="24"/>
              </w:rPr>
              <w:t>、制定处方、</w:t>
            </w:r>
            <w:r>
              <w:rPr>
                <w:rFonts w:ascii="宋体" w:hAnsi="宋体" w:hint="eastAsia"/>
                <w:bCs/>
                <w:color w:val="000000" w:themeColor="text1"/>
                <w:sz w:val="24"/>
              </w:rPr>
              <w:t>核对</w:t>
            </w:r>
            <w:r>
              <w:rPr>
                <w:rFonts w:ascii="宋体" w:hAnsi="宋体"/>
                <w:bCs/>
                <w:color w:val="000000" w:themeColor="text1"/>
                <w:sz w:val="24"/>
              </w:rPr>
              <w:t>处方、上机、交叉核对、透中</w:t>
            </w:r>
            <w:r>
              <w:rPr>
                <w:rFonts w:ascii="宋体" w:hAnsi="宋体" w:hint="eastAsia"/>
                <w:bCs/>
                <w:color w:val="000000" w:themeColor="text1"/>
                <w:sz w:val="24"/>
              </w:rPr>
              <w:t>记录</w:t>
            </w:r>
            <w:r>
              <w:rPr>
                <w:rFonts w:ascii="宋体" w:hAnsi="宋体"/>
                <w:bCs/>
                <w:color w:val="000000" w:themeColor="text1"/>
                <w:sz w:val="24"/>
              </w:rPr>
              <w:t>、</w:t>
            </w:r>
            <w:r>
              <w:rPr>
                <w:rFonts w:ascii="宋体" w:hAnsi="宋体" w:hint="eastAsia"/>
                <w:bCs/>
                <w:color w:val="000000" w:themeColor="text1"/>
                <w:sz w:val="24"/>
              </w:rPr>
              <w:t>透析下机、透后称量</w:t>
            </w:r>
            <w:r>
              <w:rPr>
                <w:rFonts w:ascii="宋体" w:hAnsi="宋体"/>
                <w:bCs/>
                <w:color w:val="000000" w:themeColor="text1"/>
                <w:sz w:val="24"/>
              </w:rPr>
              <w:t>。</w:t>
            </w:r>
          </w:p>
          <w:p w14:paraId="581AD3E1" w14:textId="77777777" w:rsidR="00085A37" w:rsidRDefault="00B93944">
            <w:pPr>
              <w:pStyle w:val="af2"/>
              <w:numPr>
                <w:ilvl w:val="0"/>
                <w:numId w:val="2"/>
              </w:numPr>
              <w:spacing w:line="360" w:lineRule="auto"/>
              <w:ind w:firstLineChars="0"/>
              <w:rPr>
                <w:rFonts w:ascii="宋体" w:hAnsi="宋体"/>
                <w:b/>
                <w:bCs/>
                <w:color w:val="000000" w:themeColor="text1"/>
                <w:sz w:val="24"/>
              </w:rPr>
            </w:pPr>
            <w:r>
              <w:rPr>
                <w:rFonts w:ascii="宋体" w:hAnsi="宋体" w:hint="eastAsia"/>
                <w:b/>
                <w:bCs/>
                <w:color w:val="000000" w:themeColor="text1"/>
                <w:sz w:val="24"/>
              </w:rPr>
              <w:t>签到</w:t>
            </w:r>
          </w:p>
          <w:p w14:paraId="183F3489" w14:textId="77777777" w:rsidR="00085A37" w:rsidRDefault="00B93944">
            <w:pPr>
              <w:spacing w:line="360" w:lineRule="auto"/>
              <w:ind w:firstLineChars="200" w:firstLine="480"/>
              <w:rPr>
                <w:rFonts w:ascii="宋体" w:hAnsi="宋体"/>
                <w:bCs/>
                <w:color w:val="000000" w:themeColor="text1"/>
                <w:sz w:val="24"/>
              </w:rPr>
            </w:pPr>
            <w:r>
              <w:rPr>
                <w:rFonts w:ascii="宋体" w:hAnsi="宋体" w:cs="Arial"/>
                <w:bCs/>
                <w:color w:val="000000" w:themeColor="text1"/>
                <w:sz w:val="24"/>
              </w:rPr>
              <w:t>系统</w:t>
            </w:r>
            <w:r>
              <w:rPr>
                <w:rFonts w:ascii="宋体" w:hAnsi="宋体" w:cs="Arial" w:hint="eastAsia"/>
                <w:bCs/>
                <w:color w:val="000000" w:themeColor="text1"/>
                <w:sz w:val="24"/>
              </w:rPr>
              <w:t>与</w:t>
            </w:r>
            <w:r>
              <w:rPr>
                <w:rFonts w:ascii="宋体" w:hAnsi="宋体" w:cs="Arial"/>
                <w:bCs/>
                <w:color w:val="000000" w:themeColor="text1"/>
                <w:sz w:val="24"/>
              </w:rPr>
              <w:t>带有</w:t>
            </w:r>
            <w:r>
              <w:rPr>
                <w:rFonts w:ascii="宋体" w:hAnsi="宋体" w:cs="Arial" w:hint="eastAsia"/>
                <w:bCs/>
                <w:color w:val="000000" w:themeColor="text1"/>
                <w:sz w:val="24"/>
              </w:rPr>
              <w:t>数据</w:t>
            </w:r>
            <w:r>
              <w:rPr>
                <w:rFonts w:ascii="宋体" w:hAnsi="宋体" w:cs="Arial"/>
                <w:bCs/>
                <w:color w:val="000000" w:themeColor="text1"/>
                <w:sz w:val="24"/>
              </w:rPr>
              <w:t>输出串口的体重秤</w:t>
            </w:r>
            <w:r>
              <w:rPr>
                <w:rFonts w:ascii="宋体" w:hAnsi="宋体"/>
                <w:bCs/>
                <w:color w:val="000000" w:themeColor="text1"/>
                <w:sz w:val="24"/>
              </w:rPr>
              <w:t>、血压计</w:t>
            </w:r>
            <w:r>
              <w:rPr>
                <w:rFonts w:ascii="宋体" w:hAnsi="宋体" w:hint="eastAsia"/>
                <w:bCs/>
                <w:color w:val="000000" w:themeColor="text1"/>
                <w:sz w:val="24"/>
              </w:rPr>
              <w:t>进行联机</w:t>
            </w:r>
            <w:r>
              <w:rPr>
                <w:rFonts w:ascii="宋体" w:hAnsi="宋体"/>
                <w:bCs/>
                <w:color w:val="000000" w:themeColor="text1"/>
                <w:sz w:val="24"/>
              </w:rPr>
              <w:t>，患者</w:t>
            </w:r>
            <w:r>
              <w:rPr>
                <w:rFonts w:ascii="宋体" w:hAnsi="宋体" w:hint="eastAsia"/>
                <w:bCs/>
                <w:color w:val="000000" w:themeColor="text1"/>
                <w:sz w:val="24"/>
              </w:rPr>
              <w:t>通过身份识别</w:t>
            </w:r>
            <w:r>
              <w:rPr>
                <w:rFonts w:ascii="宋体" w:hAnsi="宋体"/>
                <w:bCs/>
                <w:color w:val="000000" w:themeColor="text1"/>
                <w:sz w:val="24"/>
              </w:rPr>
              <w:t>自助完成</w:t>
            </w:r>
            <w:r>
              <w:rPr>
                <w:rFonts w:ascii="宋体" w:hAnsi="宋体" w:hint="eastAsia"/>
                <w:bCs/>
                <w:color w:val="000000" w:themeColor="text1"/>
                <w:sz w:val="24"/>
              </w:rPr>
              <w:t>签到，并进行</w:t>
            </w:r>
            <w:r>
              <w:rPr>
                <w:rFonts w:ascii="宋体" w:hAnsi="宋体"/>
                <w:bCs/>
                <w:color w:val="000000" w:themeColor="text1"/>
                <w:sz w:val="24"/>
              </w:rPr>
              <w:t>体重、血压</w:t>
            </w:r>
            <w:r>
              <w:rPr>
                <w:rFonts w:ascii="宋体" w:hAnsi="宋体" w:hint="eastAsia"/>
                <w:bCs/>
                <w:color w:val="000000" w:themeColor="text1"/>
                <w:sz w:val="24"/>
              </w:rPr>
              <w:t>称</w:t>
            </w:r>
            <w:r>
              <w:rPr>
                <w:rFonts w:ascii="宋体" w:hAnsi="宋体"/>
                <w:bCs/>
                <w:color w:val="000000" w:themeColor="text1"/>
                <w:sz w:val="24"/>
              </w:rPr>
              <w:t>量，</w:t>
            </w:r>
            <w:r>
              <w:rPr>
                <w:rFonts w:ascii="宋体" w:hAnsi="宋体" w:hint="eastAsia"/>
                <w:bCs/>
                <w:color w:val="000000" w:themeColor="text1"/>
                <w:sz w:val="24"/>
              </w:rPr>
              <w:t>称量</w:t>
            </w:r>
            <w:r>
              <w:rPr>
                <w:rFonts w:ascii="宋体" w:hAnsi="宋体"/>
                <w:bCs/>
                <w:color w:val="000000" w:themeColor="text1"/>
                <w:sz w:val="24"/>
              </w:rPr>
              <w:t>数据自动录入系统。同时，</w:t>
            </w:r>
            <w:r>
              <w:rPr>
                <w:rFonts w:ascii="宋体" w:hAnsi="宋体" w:hint="eastAsia"/>
                <w:bCs/>
                <w:color w:val="000000" w:themeColor="text1"/>
                <w:sz w:val="24"/>
              </w:rPr>
              <w:t>支持医护</w:t>
            </w:r>
            <w:r>
              <w:rPr>
                <w:rFonts w:ascii="宋体" w:hAnsi="宋体"/>
                <w:bCs/>
                <w:color w:val="000000" w:themeColor="text1"/>
                <w:sz w:val="24"/>
              </w:rPr>
              <w:t>手</w:t>
            </w:r>
            <w:r>
              <w:rPr>
                <w:rFonts w:ascii="宋体" w:hAnsi="宋体" w:hint="eastAsia"/>
                <w:bCs/>
                <w:color w:val="000000" w:themeColor="text1"/>
                <w:sz w:val="24"/>
              </w:rPr>
              <w:t>动录入患者透前称量数据</w:t>
            </w:r>
            <w:r>
              <w:rPr>
                <w:rFonts w:ascii="宋体" w:hAnsi="宋体"/>
                <w:bCs/>
                <w:color w:val="000000" w:themeColor="text1"/>
                <w:sz w:val="24"/>
              </w:rPr>
              <w:t>。</w:t>
            </w:r>
          </w:p>
          <w:p w14:paraId="4BCF1E6C" w14:textId="77777777" w:rsidR="00085A37" w:rsidRDefault="00B93944">
            <w:pPr>
              <w:pStyle w:val="af2"/>
              <w:numPr>
                <w:ilvl w:val="0"/>
                <w:numId w:val="2"/>
              </w:numPr>
              <w:spacing w:line="360" w:lineRule="auto"/>
              <w:ind w:firstLineChars="0"/>
              <w:rPr>
                <w:rFonts w:ascii="宋体" w:hAnsi="宋体"/>
                <w:b/>
                <w:bCs/>
                <w:color w:val="000000" w:themeColor="text1"/>
                <w:sz w:val="24"/>
              </w:rPr>
            </w:pPr>
            <w:r>
              <w:rPr>
                <w:rFonts w:ascii="宋体" w:hAnsi="宋体" w:hint="eastAsia"/>
                <w:b/>
                <w:bCs/>
                <w:color w:val="000000" w:themeColor="text1"/>
                <w:sz w:val="24"/>
              </w:rPr>
              <w:t>制定处方</w:t>
            </w:r>
          </w:p>
          <w:p w14:paraId="63CEE6FB" w14:textId="77777777" w:rsidR="00085A37" w:rsidRDefault="00B93944">
            <w:pPr>
              <w:spacing w:line="360" w:lineRule="auto"/>
              <w:ind w:firstLineChars="200" w:firstLine="480"/>
              <w:rPr>
                <w:rFonts w:ascii="宋体" w:hAnsi="宋体"/>
                <w:bCs/>
                <w:color w:val="000000" w:themeColor="text1"/>
                <w:sz w:val="24"/>
              </w:rPr>
            </w:pPr>
            <w:r>
              <w:rPr>
                <w:rFonts w:ascii="宋体" w:hAnsi="宋体"/>
                <w:bCs/>
                <w:color w:val="000000" w:themeColor="text1"/>
                <w:sz w:val="24"/>
              </w:rPr>
              <w:t>透析开始之前，医生</w:t>
            </w:r>
            <w:r>
              <w:rPr>
                <w:rFonts w:ascii="宋体" w:hAnsi="宋体" w:hint="eastAsia"/>
                <w:bCs/>
                <w:color w:val="000000" w:themeColor="text1"/>
                <w:sz w:val="24"/>
              </w:rPr>
              <w:t>根据患者称量数据</w:t>
            </w:r>
            <w:r>
              <w:rPr>
                <w:rFonts w:ascii="宋体" w:hAnsi="宋体"/>
                <w:bCs/>
                <w:color w:val="000000" w:themeColor="text1"/>
                <w:sz w:val="24"/>
              </w:rPr>
              <w:t>为每个患者制定个性化的透析处方。系统为医生自动调出上一次使用同种透析模式时的透析处方（包括使用的抗凝方式，所选透析液的温度、流量、浓度以及所选透析器等），并可根据患者本次透前体重、上次透后体重、干体重，自动计算出本次透析预设的超滤量。</w:t>
            </w:r>
          </w:p>
          <w:p w14:paraId="13800B8B" w14:textId="77777777" w:rsidR="00085A37" w:rsidRDefault="00B93944">
            <w:pPr>
              <w:pStyle w:val="af2"/>
              <w:numPr>
                <w:ilvl w:val="0"/>
                <w:numId w:val="2"/>
              </w:numPr>
              <w:spacing w:line="360" w:lineRule="auto"/>
              <w:ind w:firstLineChars="0"/>
              <w:rPr>
                <w:rFonts w:ascii="宋体" w:hAnsi="宋体"/>
                <w:b/>
                <w:bCs/>
                <w:color w:val="000000" w:themeColor="text1"/>
                <w:sz w:val="24"/>
              </w:rPr>
            </w:pPr>
            <w:r>
              <w:rPr>
                <w:rFonts w:ascii="宋体" w:hAnsi="宋体" w:hint="eastAsia"/>
                <w:b/>
                <w:bCs/>
                <w:color w:val="000000" w:themeColor="text1"/>
                <w:sz w:val="24"/>
              </w:rPr>
              <w:t>核对</w:t>
            </w:r>
            <w:r>
              <w:rPr>
                <w:rFonts w:ascii="宋体" w:hAnsi="宋体"/>
                <w:b/>
                <w:bCs/>
                <w:color w:val="000000" w:themeColor="text1"/>
                <w:sz w:val="24"/>
              </w:rPr>
              <w:t>处方</w:t>
            </w:r>
          </w:p>
          <w:p w14:paraId="32479D9A" w14:textId="77777777" w:rsidR="00085A37" w:rsidRDefault="00B93944">
            <w:pPr>
              <w:spacing w:line="360" w:lineRule="auto"/>
              <w:ind w:firstLineChars="200" w:firstLine="480"/>
              <w:rPr>
                <w:rFonts w:ascii="宋体" w:hAnsi="宋体"/>
                <w:bCs/>
                <w:color w:val="000000" w:themeColor="text1"/>
                <w:sz w:val="24"/>
              </w:rPr>
            </w:pPr>
            <w:r>
              <w:rPr>
                <w:rFonts w:ascii="宋体" w:hAnsi="宋体" w:cs="Arial"/>
                <w:bCs/>
                <w:color w:val="000000" w:themeColor="text1"/>
                <w:sz w:val="24"/>
              </w:rPr>
              <w:t>护士根据患者实际情况</w:t>
            </w:r>
            <w:r>
              <w:rPr>
                <w:rFonts w:ascii="宋体" w:hAnsi="宋体" w:cs="Arial" w:hint="eastAsia"/>
                <w:bCs/>
                <w:color w:val="000000" w:themeColor="text1"/>
                <w:sz w:val="24"/>
              </w:rPr>
              <w:t>核对</w:t>
            </w:r>
            <w:r>
              <w:rPr>
                <w:rFonts w:ascii="宋体" w:hAnsi="宋体" w:cs="Arial"/>
                <w:bCs/>
                <w:color w:val="000000" w:themeColor="text1"/>
                <w:sz w:val="24"/>
              </w:rPr>
              <w:t>医生制定的处方是否</w:t>
            </w:r>
            <w:r>
              <w:rPr>
                <w:rFonts w:ascii="宋体" w:hAnsi="宋体" w:cs="Arial" w:hint="eastAsia"/>
                <w:bCs/>
                <w:color w:val="000000" w:themeColor="text1"/>
                <w:sz w:val="24"/>
              </w:rPr>
              <w:t>符合患者情况</w:t>
            </w:r>
            <w:r>
              <w:rPr>
                <w:rFonts w:ascii="宋体" w:hAnsi="宋体"/>
                <w:bCs/>
                <w:color w:val="000000" w:themeColor="text1"/>
                <w:sz w:val="24"/>
              </w:rPr>
              <w:t>，若发现异常，可操作</w:t>
            </w:r>
            <w:r>
              <w:rPr>
                <w:rFonts w:ascii="宋体" w:hAnsi="宋体" w:hint="eastAsia"/>
                <w:bCs/>
                <w:color w:val="000000" w:themeColor="text1"/>
                <w:sz w:val="24"/>
              </w:rPr>
              <w:t>核对未通过并注明原因</w:t>
            </w:r>
            <w:r>
              <w:rPr>
                <w:rFonts w:ascii="宋体" w:hAnsi="宋体"/>
                <w:bCs/>
                <w:color w:val="000000" w:themeColor="text1"/>
                <w:sz w:val="24"/>
              </w:rPr>
              <w:t>，并写明理由，该处方会返回</w:t>
            </w:r>
            <w:proofErr w:type="gramStart"/>
            <w:r>
              <w:rPr>
                <w:rFonts w:ascii="宋体" w:hAnsi="宋体"/>
                <w:bCs/>
                <w:color w:val="000000" w:themeColor="text1"/>
                <w:sz w:val="24"/>
              </w:rPr>
              <w:t>至医生</w:t>
            </w:r>
            <w:proofErr w:type="gramEnd"/>
            <w:r>
              <w:rPr>
                <w:rFonts w:ascii="宋体" w:hAnsi="宋体"/>
                <w:bCs/>
                <w:color w:val="000000" w:themeColor="text1"/>
                <w:sz w:val="24"/>
              </w:rPr>
              <w:t>处,医生</w:t>
            </w:r>
            <w:r>
              <w:rPr>
                <w:rFonts w:ascii="宋体" w:hAnsi="宋体" w:hint="eastAsia"/>
                <w:bCs/>
                <w:color w:val="000000" w:themeColor="text1"/>
                <w:sz w:val="24"/>
              </w:rPr>
              <w:t>根据实际情况调整处方内容</w:t>
            </w:r>
            <w:r>
              <w:rPr>
                <w:rFonts w:ascii="宋体" w:hAnsi="宋体"/>
                <w:bCs/>
                <w:color w:val="000000" w:themeColor="text1"/>
                <w:sz w:val="24"/>
              </w:rPr>
              <w:t>。</w:t>
            </w:r>
          </w:p>
          <w:p w14:paraId="0075E914" w14:textId="77777777" w:rsidR="00085A37" w:rsidRDefault="00B93944">
            <w:pPr>
              <w:pStyle w:val="af2"/>
              <w:numPr>
                <w:ilvl w:val="0"/>
                <w:numId w:val="2"/>
              </w:numPr>
              <w:spacing w:line="360" w:lineRule="auto"/>
              <w:ind w:firstLineChars="0"/>
              <w:rPr>
                <w:rFonts w:ascii="宋体" w:hAnsi="宋体"/>
                <w:b/>
                <w:bCs/>
                <w:color w:val="000000" w:themeColor="text1"/>
                <w:sz w:val="24"/>
              </w:rPr>
            </w:pPr>
            <w:r>
              <w:rPr>
                <w:rFonts w:ascii="宋体" w:hAnsi="宋体"/>
                <w:b/>
                <w:bCs/>
                <w:color w:val="000000" w:themeColor="text1"/>
                <w:sz w:val="24"/>
              </w:rPr>
              <w:t>上机</w:t>
            </w:r>
          </w:p>
          <w:p w14:paraId="467B465C" w14:textId="77777777" w:rsidR="00085A37" w:rsidRDefault="00B93944">
            <w:pPr>
              <w:spacing w:line="360" w:lineRule="auto"/>
              <w:ind w:firstLineChars="200" w:firstLine="480"/>
              <w:rPr>
                <w:rFonts w:ascii="宋体" w:hAnsi="宋体"/>
                <w:bCs/>
                <w:color w:val="000000" w:themeColor="text1"/>
                <w:sz w:val="24"/>
              </w:rPr>
            </w:pPr>
            <w:r>
              <w:rPr>
                <w:rFonts w:ascii="宋体" w:hAnsi="宋体" w:hint="eastAsia"/>
                <w:bCs/>
                <w:color w:val="000000" w:themeColor="text1"/>
                <w:sz w:val="24"/>
              </w:rPr>
              <w:t>护士</w:t>
            </w:r>
            <w:r>
              <w:rPr>
                <w:rFonts w:ascii="宋体" w:hAnsi="宋体"/>
                <w:bCs/>
                <w:color w:val="000000" w:themeColor="text1"/>
                <w:sz w:val="24"/>
              </w:rPr>
              <w:t>确认患者</w:t>
            </w:r>
            <w:r>
              <w:rPr>
                <w:rFonts w:ascii="宋体" w:hAnsi="宋体" w:hint="eastAsia"/>
                <w:bCs/>
                <w:color w:val="000000" w:themeColor="text1"/>
                <w:sz w:val="24"/>
              </w:rPr>
              <w:t>当前</w:t>
            </w:r>
            <w:r>
              <w:rPr>
                <w:rFonts w:ascii="宋体" w:hAnsi="宋体"/>
                <w:bCs/>
                <w:color w:val="000000" w:themeColor="text1"/>
                <w:sz w:val="24"/>
              </w:rPr>
              <w:t>状态，</w:t>
            </w:r>
            <w:r>
              <w:rPr>
                <w:rFonts w:ascii="宋体" w:hAnsi="宋体" w:cs="Arial"/>
                <w:bCs/>
                <w:color w:val="000000" w:themeColor="text1"/>
                <w:sz w:val="24"/>
              </w:rPr>
              <w:t>记录生命体征</w:t>
            </w:r>
            <w:r>
              <w:rPr>
                <w:rFonts w:ascii="宋体" w:hAnsi="宋体"/>
                <w:bCs/>
                <w:color w:val="000000" w:themeColor="text1"/>
                <w:sz w:val="24"/>
              </w:rPr>
              <w:t>，评估患者通路情况</w:t>
            </w:r>
            <w:r>
              <w:rPr>
                <w:rFonts w:ascii="宋体" w:hAnsi="宋体" w:hint="eastAsia"/>
                <w:bCs/>
                <w:color w:val="000000" w:themeColor="text1"/>
                <w:sz w:val="24"/>
              </w:rPr>
              <w:t>，通路异常则支持通过平板拍照</w:t>
            </w:r>
            <w:r>
              <w:rPr>
                <w:rFonts w:ascii="宋体" w:hAnsi="宋体"/>
                <w:bCs/>
                <w:color w:val="000000" w:themeColor="text1"/>
                <w:sz w:val="24"/>
              </w:rPr>
              <w:t>记录患者通路</w:t>
            </w:r>
            <w:r>
              <w:rPr>
                <w:rFonts w:ascii="宋体" w:hAnsi="宋体" w:hint="eastAsia"/>
                <w:bCs/>
                <w:color w:val="000000" w:themeColor="text1"/>
                <w:sz w:val="24"/>
              </w:rPr>
              <w:t>情况，并可查看内</w:t>
            </w:r>
            <w:proofErr w:type="gramStart"/>
            <w:r>
              <w:rPr>
                <w:rFonts w:ascii="宋体" w:hAnsi="宋体" w:hint="eastAsia"/>
                <w:bCs/>
                <w:color w:val="000000" w:themeColor="text1"/>
                <w:sz w:val="24"/>
              </w:rPr>
              <w:t>瘘</w:t>
            </w:r>
            <w:proofErr w:type="gramEnd"/>
            <w:r>
              <w:rPr>
                <w:rFonts w:ascii="宋体" w:hAnsi="宋体" w:hint="eastAsia"/>
                <w:bCs/>
                <w:color w:val="000000" w:themeColor="text1"/>
                <w:sz w:val="24"/>
              </w:rPr>
              <w:t>患者的通路图片、穿刺点位置标注和穿刺历史，避免内</w:t>
            </w:r>
            <w:proofErr w:type="gramStart"/>
            <w:r>
              <w:rPr>
                <w:rFonts w:ascii="宋体" w:hAnsi="宋体" w:hint="eastAsia"/>
                <w:bCs/>
                <w:color w:val="000000" w:themeColor="text1"/>
                <w:sz w:val="24"/>
              </w:rPr>
              <w:t>瘘</w:t>
            </w:r>
            <w:proofErr w:type="gramEnd"/>
            <w:r>
              <w:rPr>
                <w:rFonts w:ascii="宋体" w:hAnsi="宋体" w:hint="eastAsia"/>
                <w:bCs/>
                <w:color w:val="000000" w:themeColor="text1"/>
                <w:sz w:val="24"/>
              </w:rPr>
              <w:t>的重复穿刺，完成上机操作记录。</w:t>
            </w:r>
          </w:p>
          <w:p w14:paraId="024703B4" w14:textId="77777777" w:rsidR="00085A37" w:rsidRDefault="00B93944">
            <w:pPr>
              <w:pStyle w:val="af2"/>
              <w:numPr>
                <w:ilvl w:val="0"/>
                <w:numId w:val="2"/>
              </w:numPr>
              <w:spacing w:line="360" w:lineRule="auto"/>
              <w:ind w:firstLineChars="0"/>
              <w:rPr>
                <w:rFonts w:ascii="宋体" w:hAnsi="宋体"/>
                <w:b/>
                <w:bCs/>
                <w:color w:val="000000" w:themeColor="text1"/>
                <w:sz w:val="24"/>
              </w:rPr>
            </w:pPr>
            <w:r>
              <w:rPr>
                <w:rFonts w:ascii="宋体" w:hAnsi="宋体"/>
                <w:b/>
                <w:bCs/>
                <w:color w:val="000000" w:themeColor="text1"/>
                <w:sz w:val="24"/>
              </w:rPr>
              <w:t>交叉核对</w:t>
            </w:r>
          </w:p>
          <w:p w14:paraId="7965CBE1" w14:textId="77777777" w:rsidR="00085A37" w:rsidRDefault="00B93944">
            <w:pPr>
              <w:spacing w:line="360" w:lineRule="auto"/>
              <w:ind w:firstLineChars="200" w:firstLine="480"/>
              <w:rPr>
                <w:rFonts w:ascii="宋体" w:hAnsi="宋体"/>
                <w:bCs/>
                <w:color w:val="000000" w:themeColor="text1"/>
                <w:sz w:val="24"/>
              </w:rPr>
            </w:pPr>
            <w:r>
              <w:rPr>
                <w:rFonts w:ascii="宋体" w:hAnsi="宋体" w:cs="Arial"/>
                <w:bCs/>
                <w:color w:val="000000" w:themeColor="text1"/>
                <w:sz w:val="24"/>
              </w:rPr>
              <w:t>核对护士再次核对处方并检查机器参数设定</w:t>
            </w:r>
            <w:r>
              <w:rPr>
                <w:rFonts w:ascii="宋体" w:hAnsi="宋体"/>
                <w:bCs/>
                <w:color w:val="000000" w:themeColor="text1"/>
                <w:sz w:val="24"/>
                <w:shd w:val="clear" w:color="auto" w:fill="FFFFFF"/>
              </w:rPr>
              <w:t>、连接情况及管路情况</w:t>
            </w:r>
            <w:r>
              <w:rPr>
                <w:rFonts w:ascii="宋体" w:hAnsi="宋体"/>
                <w:bCs/>
                <w:color w:val="000000" w:themeColor="text1"/>
                <w:sz w:val="24"/>
              </w:rPr>
              <w:t>，</w:t>
            </w:r>
            <w:r>
              <w:rPr>
                <w:rFonts w:ascii="宋体" w:hAnsi="宋体" w:hint="eastAsia"/>
                <w:bCs/>
                <w:color w:val="000000" w:themeColor="text1"/>
                <w:sz w:val="24"/>
              </w:rPr>
              <w:t>并由核对护士操作将患者转入到下一步治疗状态，</w:t>
            </w:r>
            <w:r>
              <w:rPr>
                <w:rFonts w:ascii="宋体" w:hAnsi="宋体"/>
                <w:bCs/>
                <w:color w:val="000000" w:themeColor="text1"/>
                <w:sz w:val="24"/>
              </w:rPr>
              <w:t>核对护士与责任护士不可以是同一个人。</w:t>
            </w:r>
          </w:p>
          <w:p w14:paraId="514B7F7C" w14:textId="77777777" w:rsidR="00085A37" w:rsidRDefault="00B93944">
            <w:pPr>
              <w:pStyle w:val="af2"/>
              <w:numPr>
                <w:ilvl w:val="0"/>
                <w:numId w:val="2"/>
              </w:numPr>
              <w:spacing w:line="360" w:lineRule="auto"/>
              <w:ind w:firstLineChars="0"/>
              <w:rPr>
                <w:rFonts w:ascii="宋体" w:hAnsi="宋体"/>
                <w:b/>
                <w:bCs/>
                <w:color w:val="000000" w:themeColor="text1"/>
                <w:sz w:val="24"/>
              </w:rPr>
            </w:pPr>
            <w:r>
              <w:rPr>
                <w:rFonts w:ascii="宋体" w:hAnsi="宋体"/>
                <w:b/>
                <w:bCs/>
                <w:color w:val="000000" w:themeColor="text1"/>
                <w:sz w:val="24"/>
              </w:rPr>
              <w:t>透中</w:t>
            </w:r>
            <w:r>
              <w:rPr>
                <w:rFonts w:ascii="宋体" w:hAnsi="宋体" w:hint="eastAsia"/>
                <w:b/>
                <w:bCs/>
                <w:color w:val="000000" w:themeColor="text1"/>
                <w:sz w:val="24"/>
              </w:rPr>
              <w:t>记录</w:t>
            </w:r>
          </w:p>
          <w:p w14:paraId="5866957B" w14:textId="77777777" w:rsidR="00085A37" w:rsidRDefault="00B93944">
            <w:pPr>
              <w:spacing w:line="360" w:lineRule="auto"/>
              <w:ind w:firstLineChars="200" w:firstLine="480"/>
              <w:rPr>
                <w:rFonts w:ascii="宋体" w:hAnsi="宋体"/>
                <w:bCs/>
                <w:color w:val="000000" w:themeColor="text1"/>
                <w:sz w:val="24"/>
              </w:rPr>
            </w:pPr>
            <w:r>
              <w:rPr>
                <w:rFonts w:ascii="宋体" w:hAnsi="宋体"/>
                <w:bCs/>
                <w:color w:val="000000" w:themeColor="text1"/>
                <w:sz w:val="24"/>
              </w:rPr>
              <w:t>护士每隔一段固定时间，对患者的生命体征、</w:t>
            </w:r>
            <w:r>
              <w:rPr>
                <w:rFonts w:ascii="宋体" w:hAnsi="宋体" w:cs="Arial"/>
                <w:bCs/>
                <w:color w:val="000000" w:themeColor="text1"/>
                <w:sz w:val="24"/>
              </w:rPr>
              <w:t>透析机的机器数据和患者的通路情况进行巡视和记录</w:t>
            </w:r>
            <w:r>
              <w:rPr>
                <w:rFonts w:ascii="宋体" w:hAnsi="宋体"/>
                <w:bCs/>
                <w:color w:val="000000" w:themeColor="text1"/>
                <w:sz w:val="24"/>
              </w:rPr>
              <w:t>。系统需实现与透析机联机，自动采集患者血压脉搏的生命体征(透析机自身带有血压模块)和透析机</w:t>
            </w:r>
            <w:r>
              <w:rPr>
                <w:rFonts w:ascii="宋体" w:hAnsi="宋体"/>
                <w:bCs/>
                <w:color w:val="000000" w:themeColor="text1"/>
                <w:sz w:val="24"/>
              </w:rPr>
              <w:lastRenderedPageBreak/>
              <w:t>的机器数据。</w:t>
            </w:r>
          </w:p>
          <w:p w14:paraId="72817CED" w14:textId="77777777" w:rsidR="00085A37" w:rsidRDefault="00B93944">
            <w:pPr>
              <w:spacing w:line="360" w:lineRule="auto"/>
              <w:ind w:firstLineChars="200" w:firstLine="480"/>
              <w:rPr>
                <w:rFonts w:ascii="宋体" w:hAnsi="宋体"/>
                <w:bCs/>
                <w:color w:val="000000" w:themeColor="text1"/>
                <w:sz w:val="24"/>
              </w:rPr>
            </w:pPr>
            <w:r>
              <w:rPr>
                <w:rFonts w:ascii="宋体" w:hAnsi="宋体"/>
                <w:bCs/>
                <w:color w:val="000000" w:themeColor="text1"/>
                <w:sz w:val="24"/>
              </w:rPr>
              <w:t>治疗过程中，医生可开医嘱，护士执行医嘱。未执行的医嘱需在系统中床位卡上进行提示。</w:t>
            </w:r>
          </w:p>
          <w:p w14:paraId="6CA289DB" w14:textId="77777777" w:rsidR="00085A37" w:rsidRDefault="00B93944">
            <w:pPr>
              <w:spacing w:line="360" w:lineRule="auto"/>
              <w:ind w:firstLineChars="200" w:firstLine="480"/>
              <w:rPr>
                <w:rFonts w:ascii="宋体" w:hAnsi="宋体"/>
                <w:bCs/>
                <w:color w:val="000000" w:themeColor="text1"/>
                <w:sz w:val="24"/>
              </w:rPr>
            </w:pPr>
            <w:r>
              <w:rPr>
                <w:rFonts w:ascii="宋体" w:hAnsi="宋体" w:cs="Arial"/>
                <w:bCs/>
                <w:color w:val="000000" w:themeColor="text1"/>
                <w:sz w:val="24"/>
              </w:rPr>
              <w:t>护士可</w:t>
            </w:r>
            <w:proofErr w:type="gramStart"/>
            <w:r>
              <w:rPr>
                <w:rFonts w:ascii="宋体" w:hAnsi="宋体" w:cs="Arial"/>
                <w:bCs/>
                <w:color w:val="000000" w:themeColor="text1"/>
                <w:sz w:val="24"/>
              </w:rPr>
              <w:t>勾选记录</w:t>
            </w:r>
            <w:proofErr w:type="gramEnd"/>
            <w:r>
              <w:rPr>
                <w:rFonts w:ascii="宋体" w:hAnsi="宋体" w:cs="Arial"/>
                <w:bCs/>
                <w:color w:val="000000" w:themeColor="text1"/>
                <w:sz w:val="24"/>
              </w:rPr>
              <w:t>并发症的描述</w:t>
            </w:r>
            <w:r>
              <w:rPr>
                <w:rFonts w:ascii="宋体" w:hAnsi="宋体"/>
                <w:bCs/>
                <w:color w:val="000000" w:themeColor="text1"/>
                <w:sz w:val="24"/>
              </w:rPr>
              <w:t>、原因和处理措施,并可拍照记录。</w:t>
            </w:r>
          </w:p>
          <w:p w14:paraId="328F76D8" w14:textId="77777777" w:rsidR="00085A37" w:rsidRDefault="00B93944">
            <w:pPr>
              <w:pStyle w:val="af2"/>
              <w:numPr>
                <w:ilvl w:val="0"/>
                <w:numId w:val="2"/>
              </w:numPr>
              <w:spacing w:line="360" w:lineRule="auto"/>
              <w:ind w:firstLineChars="0"/>
              <w:rPr>
                <w:rFonts w:ascii="宋体" w:hAnsi="宋体"/>
                <w:b/>
                <w:bCs/>
                <w:color w:val="000000" w:themeColor="text1"/>
                <w:sz w:val="24"/>
              </w:rPr>
            </w:pPr>
            <w:r>
              <w:rPr>
                <w:rFonts w:ascii="宋体" w:hAnsi="宋体" w:hint="eastAsia"/>
                <w:b/>
                <w:bCs/>
                <w:color w:val="000000" w:themeColor="text1"/>
                <w:sz w:val="24"/>
              </w:rPr>
              <w:t>透析下机</w:t>
            </w:r>
          </w:p>
          <w:p w14:paraId="44CEFFAE" w14:textId="77777777" w:rsidR="00085A37" w:rsidRDefault="00B93944">
            <w:pPr>
              <w:spacing w:line="360" w:lineRule="auto"/>
              <w:ind w:firstLineChars="200" w:firstLine="480"/>
              <w:rPr>
                <w:rFonts w:ascii="宋体" w:hAnsi="宋体"/>
                <w:bCs/>
                <w:color w:val="000000" w:themeColor="text1"/>
                <w:sz w:val="24"/>
              </w:rPr>
            </w:pPr>
            <w:r>
              <w:rPr>
                <w:rFonts w:ascii="宋体" w:hAnsi="宋体"/>
                <w:bCs/>
                <w:color w:val="000000" w:themeColor="text1"/>
                <w:sz w:val="24"/>
              </w:rPr>
              <w:t>患者完成透析后，系统自动生成治疗时间，护士填写实际超滤量 （HDF/HP</w:t>
            </w:r>
            <w:r>
              <w:rPr>
                <w:rFonts w:ascii="宋体" w:hAnsi="宋体" w:cs="Arial"/>
                <w:bCs/>
                <w:color w:val="000000" w:themeColor="text1"/>
                <w:sz w:val="24"/>
              </w:rPr>
              <w:t>模式需填写置换液总量</w:t>
            </w:r>
            <w:r>
              <w:rPr>
                <w:rFonts w:ascii="宋体" w:hAnsi="宋体"/>
                <w:bCs/>
                <w:color w:val="000000" w:themeColor="text1"/>
                <w:sz w:val="24"/>
              </w:rPr>
              <w:t>），生命体征从联机透析机自动获取。</w:t>
            </w:r>
          </w:p>
          <w:p w14:paraId="54338D6D" w14:textId="77777777" w:rsidR="00085A37" w:rsidRDefault="00B93944">
            <w:pPr>
              <w:pStyle w:val="af2"/>
              <w:numPr>
                <w:ilvl w:val="0"/>
                <w:numId w:val="2"/>
              </w:numPr>
              <w:spacing w:line="360" w:lineRule="auto"/>
              <w:ind w:firstLineChars="0"/>
              <w:rPr>
                <w:rFonts w:ascii="宋体" w:hAnsi="宋体"/>
                <w:b/>
                <w:bCs/>
                <w:color w:val="000000" w:themeColor="text1"/>
                <w:sz w:val="24"/>
              </w:rPr>
            </w:pPr>
            <w:r>
              <w:rPr>
                <w:rFonts w:ascii="宋体" w:hAnsi="宋体" w:hint="eastAsia"/>
                <w:b/>
                <w:bCs/>
                <w:color w:val="000000" w:themeColor="text1"/>
                <w:sz w:val="24"/>
              </w:rPr>
              <w:t>透后称量</w:t>
            </w:r>
          </w:p>
          <w:p w14:paraId="58C578EB" w14:textId="77777777" w:rsidR="00085A37" w:rsidRDefault="00B93944">
            <w:pPr>
              <w:pStyle w:val="af2"/>
              <w:spacing w:line="360" w:lineRule="auto"/>
              <w:ind w:firstLineChars="0" w:firstLine="0"/>
              <w:rPr>
                <w:rFonts w:ascii="宋体" w:hAnsi="宋体"/>
                <w:bCs/>
                <w:color w:val="000000" w:themeColor="text1"/>
                <w:sz w:val="24"/>
              </w:rPr>
            </w:pPr>
            <w:r>
              <w:rPr>
                <w:rFonts w:ascii="宋体" w:hAnsi="宋体" w:hint="eastAsia"/>
                <w:b/>
                <w:bCs/>
                <w:color w:val="000000" w:themeColor="text1"/>
                <w:sz w:val="24"/>
              </w:rPr>
              <w:t xml:space="preserve">    </w:t>
            </w:r>
            <w:r>
              <w:rPr>
                <w:rFonts w:ascii="宋体" w:hAnsi="宋体"/>
                <w:bCs/>
                <w:color w:val="000000" w:themeColor="text1"/>
                <w:sz w:val="24"/>
              </w:rPr>
              <w:t>下机后，</w:t>
            </w:r>
            <w:r>
              <w:rPr>
                <w:rFonts w:ascii="宋体" w:hAnsi="宋体" w:cs="Arial"/>
                <w:bCs/>
                <w:color w:val="000000" w:themeColor="text1"/>
                <w:sz w:val="24"/>
              </w:rPr>
              <w:t>患者自助称量透后体重</w:t>
            </w:r>
            <w:r>
              <w:rPr>
                <w:rFonts w:ascii="宋体" w:hAnsi="宋体"/>
                <w:bCs/>
                <w:color w:val="000000" w:themeColor="text1"/>
                <w:sz w:val="24"/>
              </w:rPr>
              <w:t>，系统自动记录。</w:t>
            </w:r>
          </w:p>
          <w:p w14:paraId="2ABCC5E9" w14:textId="77777777" w:rsidR="00085A37" w:rsidRDefault="00B93944">
            <w:pPr>
              <w:pStyle w:val="af2"/>
              <w:numPr>
                <w:ilvl w:val="0"/>
                <w:numId w:val="2"/>
              </w:numPr>
              <w:spacing w:line="360" w:lineRule="auto"/>
              <w:ind w:firstLineChars="0"/>
              <w:rPr>
                <w:rFonts w:ascii="宋体" w:hAnsi="宋体"/>
                <w:b/>
                <w:bCs/>
                <w:color w:val="000000" w:themeColor="text1"/>
                <w:sz w:val="24"/>
              </w:rPr>
            </w:pPr>
            <w:r>
              <w:rPr>
                <w:rFonts w:ascii="宋体" w:hAnsi="宋体" w:hint="eastAsia"/>
                <w:b/>
                <w:bCs/>
                <w:color w:val="000000" w:themeColor="text1"/>
                <w:sz w:val="24"/>
              </w:rPr>
              <w:t>医嘱</w:t>
            </w:r>
          </w:p>
          <w:p w14:paraId="27013CC2" w14:textId="77777777" w:rsidR="00085A37" w:rsidRDefault="00B93944">
            <w:pPr>
              <w:tabs>
                <w:tab w:val="left" w:pos="900"/>
                <w:tab w:val="left" w:pos="3813"/>
              </w:tabs>
              <w:spacing w:line="360" w:lineRule="auto"/>
              <w:ind w:firstLineChars="200" w:firstLine="480"/>
              <w:rPr>
                <w:rFonts w:ascii="宋体" w:hAnsi="宋体"/>
                <w:bCs/>
                <w:color w:val="000000" w:themeColor="text1"/>
                <w:sz w:val="24"/>
              </w:rPr>
            </w:pPr>
            <w:r>
              <w:rPr>
                <w:rFonts w:ascii="宋体" w:hAnsi="宋体" w:hint="eastAsia"/>
                <w:bCs/>
                <w:color w:val="000000" w:themeColor="text1"/>
                <w:sz w:val="24"/>
              </w:rPr>
              <w:t>患者透析过程中，医生可开立透析医嘱和长期医嘱，其中透析医嘱包括：模板、新增、编辑、核对、执行删除等功能，长期医嘱包括：模板、新增、转透析医嘱、编辑、停用、删除、依从性等功能</w:t>
            </w:r>
            <w:r>
              <w:rPr>
                <w:rFonts w:ascii="宋体" w:hAnsi="宋体"/>
                <w:bCs/>
                <w:color w:val="000000" w:themeColor="text1"/>
                <w:sz w:val="24"/>
              </w:rPr>
              <w:t>。</w:t>
            </w:r>
          </w:p>
          <w:p w14:paraId="7584B265" w14:textId="77777777" w:rsidR="00085A37" w:rsidRDefault="00085A37">
            <w:pPr>
              <w:tabs>
                <w:tab w:val="left" w:pos="900"/>
                <w:tab w:val="left" w:pos="3813"/>
              </w:tabs>
              <w:spacing w:line="360" w:lineRule="auto"/>
              <w:ind w:firstLineChars="200" w:firstLine="480"/>
              <w:rPr>
                <w:rFonts w:ascii="宋体" w:hAnsi="宋体"/>
                <w:bCs/>
                <w:color w:val="000000" w:themeColor="text1"/>
                <w:sz w:val="24"/>
              </w:rPr>
            </w:pPr>
          </w:p>
        </w:tc>
      </w:tr>
      <w:tr w:rsidR="00085A37" w14:paraId="36D3DBBC" w14:textId="77777777" w:rsidTr="00217E41">
        <w:tc>
          <w:tcPr>
            <w:tcW w:w="788" w:type="dxa"/>
            <w:tcBorders>
              <w:top w:val="single" w:sz="4" w:space="0" w:color="auto"/>
              <w:left w:val="single" w:sz="4" w:space="0" w:color="auto"/>
              <w:bottom w:val="single" w:sz="4" w:space="0" w:color="auto"/>
              <w:right w:val="single" w:sz="4" w:space="0" w:color="auto"/>
            </w:tcBorders>
            <w:vAlign w:val="center"/>
          </w:tcPr>
          <w:p w14:paraId="28D16430" w14:textId="77777777" w:rsidR="00085A37" w:rsidRDefault="00B93944">
            <w:pPr>
              <w:spacing w:line="360" w:lineRule="auto"/>
              <w:jc w:val="center"/>
              <w:rPr>
                <w:rFonts w:ascii="宋体" w:hAnsi="宋体"/>
                <w:color w:val="000000" w:themeColor="text1"/>
                <w:sz w:val="24"/>
              </w:rPr>
            </w:pPr>
            <w:r>
              <w:rPr>
                <w:rFonts w:ascii="宋体" w:hAnsi="宋体" w:hint="eastAsia"/>
                <w:color w:val="000000" w:themeColor="text1"/>
                <w:sz w:val="24"/>
              </w:rPr>
              <w:lastRenderedPageBreak/>
              <w:t>4</w:t>
            </w:r>
          </w:p>
        </w:tc>
        <w:tc>
          <w:tcPr>
            <w:tcW w:w="1276" w:type="dxa"/>
            <w:tcBorders>
              <w:top w:val="single" w:sz="4" w:space="0" w:color="auto"/>
              <w:left w:val="single" w:sz="4" w:space="0" w:color="auto"/>
              <w:bottom w:val="single" w:sz="4" w:space="0" w:color="auto"/>
              <w:right w:val="single" w:sz="4" w:space="0" w:color="auto"/>
            </w:tcBorders>
            <w:vAlign w:val="center"/>
          </w:tcPr>
          <w:p w14:paraId="03FD3D1D" w14:textId="77777777" w:rsidR="00085A37" w:rsidRDefault="00B93944">
            <w:pPr>
              <w:pStyle w:val="1"/>
              <w:autoSpaceDE w:val="0"/>
              <w:autoSpaceDN w:val="0"/>
              <w:adjustRightInd w:val="0"/>
              <w:spacing w:line="360" w:lineRule="auto"/>
              <w:ind w:firstLineChars="0" w:firstLine="0"/>
              <w:rPr>
                <w:rFonts w:ascii="宋体" w:hAnsi="宋体"/>
                <w:b/>
                <w:color w:val="000000" w:themeColor="text1"/>
                <w:sz w:val="24"/>
                <w:szCs w:val="24"/>
                <w:lang w:eastAsia="zh-CN"/>
              </w:rPr>
            </w:pPr>
            <w:r>
              <w:rPr>
                <w:rFonts w:ascii="宋体" w:hAnsi="宋体" w:hint="eastAsia"/>
                <w:b/>
                <w:color w:val="000000" w:themeColor="text1"/>
                <w:sz w:val="24"/>
                <w:szCs w:val="24"/>
                <w:lang w:eastAsia="zh-CN"/>
              </w:rPr>
              <w:t>患者管理</w:t>
            </w:r>
          </w:p>
        </w:tc>
        <w:tc>
          <w:tcPr>
            <w:tcW w:w="7371" w:type="dxa"/>
            <w:tcBorders>
              <w:top w:val="single" w:sz="4" w:space="0" w:color="auto"/>
              <w:left w:val="single" w:sz="4" w:space="0" w:color="auto"/>
              <w:bottom w:val="single" w:sz="4" w:space="0" w:color="auto"/>
              <w:right w:val="single" w:sz="4" w:space="0" w:color="auto"/>
            </w:tcBorders>
          </w:tcPr>
          <w:p w14:paraId="251E3370" w14:textId="77777777" w:rsidR="00085A37" w:rsidRDefault="00B93944">
            <w:pPr>
              <w:spacing w:line="360" w:lineRule="auto"/>
              <w:ind w:firstLineChars="200" w:firstLine="480"/>
              <w:rPr>
                <w:rFonts w:ascii="宋体" w:hAnsi="宋体"/>
                <w:bCs/>
                <w:color w:val="000000" w:themeColor="text1"/>
                <w:sz w:val="24"/>
              </w:rPr>
            </w:pPr>
            <w:r>
              <w:rPr>
                <w:rFonts w:ascii="宋体" w:hAnsi="宋体" w:hint="eastAsia"/>
                <w:bCs/>
                <w:color w:val="000000" w:themeColor="text1"/>
                <w:sz w:val="24"/>
              </w:rPr>
              <w:t>以患者为中心，支持新患者的快速建档发卡操作，可通过姓名、简拼、</w:t>
            </w:r>
            <w:proofErr w:type="gramStart"/>
            <w:r>
              <w:rPr>
                <w:rFonts w:ascii="宋体" w:hAnsi="宋体" w:hint="eastAsia"/>
                <w:bCs/>
                <w:color w:val="000000" w:themeColor="text1"/>
                <w:sz w:val="24"/>
              </w:rPr>
              <w:t>透析号</w:t>
            </w:r>
            <w:proofErr w:type="gramEnd"/>
            <w:r>
              <w:rPr>
                <w:rFonts w:ascii="宋体" w:hAnsi="宋体" w:hint="eastAsia"/>
                <w:bCs/>
                <w:color w:val="000000" w:themeColor="text1"/>
                <w:sz w:val="24"/>
              </w:rPr>
              <w:t>在患者列表中快速找到在该患者的电子病历。</w:t>
            </w:r>
          </w:p>
          <w:p w14:paraId="12A8287B" w14:textId="77777777" w:rsidR="00085A37" w:rsidRDefault="00B93944">
            <w:pPr>
              <w:spacing w:line="360" w:lineRule="auto"/>
              <w:ind w:firstLineChars="200" w:firstLine="482"/>
              <w:rPr>
                <w:rFonts w:ascii="宋体" w:hAnsi="宋体"/>
                <w:b/>
                <w:color w:val="000000" w:themeColor="text1"/>
                <w:sz w:val="24"/>
              </w:rPr>
            </w:pPr>
            <w:r>
              <w:rPr>
                <w:rFonts w:ascii="宋体" w:hAnsi="宋体" w:hint="eastAsia"/>
                <w:b/>
                <w:color w:val="000000" w:themeColor="text1"/>
                <w:sz w:val="24"/>
              </w:rPr>
              <w:t>1）新增患者</w:t>
            </w:r>
          </w:p>
          <w:p w14:paraId="5825B386" w14:textId="77777777" w:rsidR="00085A37" w:rsidRDefault="00B93944">
            <w:pPr>
              <w:spacing w:line="360" w:lineRule="auto"/>
              <w:ind w:firstLineChars="200" w:firstLine="480"/>
              <w:rPr>
                <w:rFonts w:ascii="宋体" w:hAnsi="宋体"/>
                <w:bCs/>
                <w:color w:val="000000" w:themeColor="text1"/>
                <w:sz w:val="24"/>
              </w:rPr>
            </w:pPr>
            <w:r>
              <w:rPr>
                <w:rFonts w:ascii="宋体" w:hAnsi="宋体" w:hint="eastAsia"/>
                <w:bCs/>
                <w:color w:val="000000" w:themeColor="text1"/>
                <w:sz w:val="24"/>
              </w:rPr>
              <w:t>系统支持通过患者住院号、门诊卡号等多种ID号快速从HIS系统中获取患者基本信息，并支持手动修改添加患者信息，以便能够在确保患者信息准确的前提下快速实现患者新增，方便后续治疗的开展。</w:t>
            </w:r>
          </w:p>
          <w:p w14:paraId="39650867" w14:textId="77777777" w:rsidR="00085A37" w:rsidRDefault="00B93944">
            <w:pPr>
              <w:tabs>
                <w:tab w:val="left" w:pos="900"/>
                <w:tab w:val="left" w:pos="3813"/>
              </w:tabs>
              <w:spacing w:line="360" w:lineRule="auto"/>
              <w:jc w:val="left"/>
              <w:rPr>
                <w:rFonts w:ascii="宋体" w:hAnsi="宋体"/>
                <w:bCs/>
                <w:color w:val="000000" w:themeColor="text1"/>
                <w:sz w:val="24"/>
              </w:rPr>
            </w:pPr>
            <w:r>
              <w:rPr>
                <w:rFonts w:ascii="宋体" w:hAnsi="宋体" w:hint="eastAsia"/>
                <w:bCs/>
                <w:color w:val="000000" w:themeColor="text1"/>
                <w:sz w:val="24"/>
              </w:rPr>
              <w:t>同时支持上</w:t>
            </w:r>
            <w:proofErr w:type="gramStart"/>
            <w:r>
              <w:rPr>
                <w:rFonts w:ascii="宋体" w:hAnsi="宋体" w:hint="eastAsia"/>
                <w:bCs/>
                <w:color w:val="000000" w:themeColor="text1"/>
                <w:sz w:val="24"/>
              </w:rPr>
              <w:t>传患者</w:t>
            </w:r>
            <w:proofErr w:type="gramEnd"/>
            <w:r>
              <w:rPr>
                <w:rFonts w:ascii="宋体" w:hAnsi="宋体" w:hint="eastAsia"/>
                <w:bCs/>
                <w:color w:val="000000" w:themeColor="text1"/>
                <w:sz w:val="24"/>
              </w:rPr>
              <w:t>头像信息，方便核对患者身份。</w:t>
            </w:r>
          </w:p>
          <w:p w14:paraId="74002065" w14:textId="77777777" w:rsidR="00085A37" w:rsidRDefault="00B93944">
            <w:pPr>
              <w:spacing w:line="360" w:lineRule="auto"/>
              <w:ind w:firstLineChars="200" w:firstLine="482"/>
              <w:rPr>
                <w:rFonts w:ascii="宋体" w:hAnsi="宋体"/>
                <w:b/>
                <w:color w:val="000000" w:themeColor="text1"/>
                <w:sz w:val="24"/>
              </w:rPr>
            </w:pPr>
            <w:r>
              <w:rPr>
                <w:rFonts w:ascii="宋体" w:hAnsi="宋体" w:hint="eastAsia"/>
                <w:b/>
                <w:color w:val="000000" w:themeColor="text1"/>
                <w:sz w:val="24"/>
              </w:rPr>
              <w:t>2）高级筛选</w:t>
            </w:r>
          </w:p>
          <w:p w14:paraId="43E7BFBF" w14:textId="77777777" w:rsidR="00085A37" w:rsidRDefault="00B93944">
            <w:pPr>
              <w:spacing w:line="360" w:lineRule="auto"/>
              <w:ind w:firstLineChars="200" w:firstLine="480"/>
              <w:rPr>
                <w:rFonts w:ascii="宋体" w:hAnsi="宋体"/>
                <w:bCs/>
                <w:color w:val="000000" w:themeColor="text1"/>
                <w:sz w:val="24"/>
              </w:rPr>
            </w:pPr>
            <w:r>
              <w:rPr>
                <w:rFonts w:ascii="宋体" w:hAnsi="宋体" w:hint="eastAsia"/>
                <w:bCs/>
                <w:color w:val="000000" w:themeColor="text1"/>
                <w:sz w:val="24"/>
              </w:rPr>
              <w:t>支持患者基本信息、诊断信息、通路信息、转归信息、标签多条件的符合搜索查询功能，帮助医护人员快速找到符合条件的患者。</w:t>
            </w:r>
          </w:p>
          <w:p w14:paraId="2CB3E25F" w14:textId="77777777" w:rsidR="00085A37" w:rsidRDefault="00B93944">
            <w:pPr>
              <w:spacing w:line="360" w:lineRule="auto"/>
              <w:ind w:firstLineChars="200" w:firstLine="482"/>
              <w:rPr>
                <w:rFonts w:ascii="宋体" w:hAnsi="宋体"/>
                <w:b/>
                <w:color w:val="000000" w:themeColor="text1"/>
                <w:sz w:val="24"/>
              </w:rPr>
            </w:pPr>
            <w:r>
              <w:rPr>
                <w:rFonts w:ascii="宋体" w:hAnsi="宋体" w:hint="eastAsia"/>
                <w:b/>
                <w:color w:val="000000" w:themeColor="text1"/>
                <w:sz w:val="24"/>
              </w:rPr>
              <w:t>3）患者管理（电子病历）</w:t>
            </w:r>
          </w:p>
          <w:p w14:paraId="0C002424" w14:textId="77777777" w:rsidR="00085A37" w:rsidRDefault="00B93944">
            <w:pPr>
              <w:tabs>
                <w:tab w:val="left" w:pos="900"/>
                <w:tab w:val="left" w:pos="3813"/>
              </w:tabs>
              <w:spacing w:line="360" w:lineRule="auto"/>
              <w:ind w:firstLine="480"/>
              <w:jc w:val="left"/>
              <w:rPr>
                <w:rFonts w:ascii="宋体" w:hAnsi="宋体"/>
                <w:bCs/>
                <w:color w:val="000000" w:themeColor="text1"/>
                <w:sz w:val="24"/>
              </w:rPr>
            </w:pPr>
            <w:r>
              <w:rPr>
                <w:rFonts w:ascii="宋体" w:hAnsi="宋体" w:hint="eastAsia"/>
                <w:bCs/>
                <w:color w:val="000000" w:themeColor="text1"/>
                <w:sz w:val="24"/>
              </w:rPr>
              <w:t>患者电子病历需包含以下几个部分：基本信息、病历首页、通路信息、透析频次、诊断信息、长期医嘱、长期处方、血透医嘱、转归历史、透析记录、并发症记录、患者病程、阶段评估、血液净</w:t>
            </w:r>
            <w:r>
              <w:rPr>
                <w:rFonts w:ascii="宋体" w:hAnsi="宋体" w:hint="eastAsia"/>
                <w:bCs/>
                <w:color w:val="000000" w:themeColor="text1"/>
                <w:sz w:val="24"/>
              </w:rPr>
              <w:lastRenderedPageBreak/>
              <w:t>化病历、治疗分析、检验记录、营养评估、</w:t>
            </w:r>
            <w:proofErr w:type="gramStart"/>
            <w:r>
              <w:rPr>
                <w:rFonts w:ascii="宋体" w:hAnsi="宋体" w:hint="eastAsia"/>
                <w:bCs/>
                <w:color w:val="000000" w:themeColor="text1"/>
                <w:sz w:val="24"/>
              </w:rPr>
              <w:t>排床记录</w:t>
            </w:r>
            <w:proofErr w:type="gramEnd"/>
            <w:r>
              <w:rPr>
                <w:rFonts w:ascii="宋体" w:hAnsi="宋体" w:hint="eastAsia"/>
                <w:bCs/>
                <w:color w:val="000000" w:themeColor="text1"/>
                <w:sz w:val="24"/>
              </w:rPr>
              <w:t>。</w:t>
            </w:r>
          </w:p>
          <w:p w14:paraId="7C773372" w14:textId="77777777" w:rsidR="00085A37" w:rsidRDefault="00B93944">
            <w:pPr>
              <w:spacing w:line="360" w:lineRule="auto"/>
              <w:ind w:firstLineChars="200" w:firstLine="480"/>
              <w:rPr>
                <w:rFonts w:ascii="宋体" w:hAnsi="宋体"/>
                <w:bCs/>
                <w:color w:val="000000" w:themeColor="text1"/>
                <w:sz w:val="24"/>
              </w:rPr>
            </w:pPr>
            <w:r>
              <w:rPr>
                <w:rFonts w:ascii="宋体" w:hAnsi="宋体" w:hint="eastAsia"/>
                <w:bCs/>
                <w:color w:val="000000" w:themeColor="text1"/>
                <w:sz w:val="24"/>
              </w:rPr>
              <w:t>3.1基本信息</w:t>
            </w:r>
          </w:p>
          <w:p w14:paraId="03FD895D" w14:textId="77777777" w:rsidR="00085A37" w:rsidRDefault="00B93944">
            <w:pPr>
              <w:tabs>
                <w:tab w:val="left" w:pos="900"/>
                <w:tab w:val="left" w:pos="3813"/>
              </w:tabs>
              <w:spacing w:line="360" w:lineRule="auto"/>
              <w:ind w:firstLine="480"/>
              <w:jc w:val="left"/>
              <w:rPr>
                <w:rFonts w:ascii="宋体" w:hAnsi="宋体"/>
                <w:bCs/>
                <w:color w:val="000000" w:themeColor="text1"/>
                <w:sz w:val="24"/>
              </w:rPr>
            </w:pPr>
            <w:r>
              <w:rPr>
                <w:rFonts w:ascii="宋体" w:hAnsi="宋体" w:hint="eastAsia"/>
                <w:bCs/>
                <w:color w:val="000000" w:themeColor="text1"/>
                <w:sz w:val="24"/>
              </w:rPr>
              <w:t>包含患者证件号码、详细住址、身高、就诊卡号、透析号、患者类型、首次透析时间、</w:t>
            </w:r>
            <w:proofErr w:type="gramStart"/>
            <w:r>
              <w:rPr>
                <w:rFonts w:ascii="宋体" w:hAnsi="宋体" w:hint="eastAsia"/>
                <w:bCs/>
                <w:color w:val="000000" w:themeColor="text1"/>
                <w:sz w:val="24"/>
              </w:rPr>
              <w:t>透析总</w:t>
            </w:r>
            <w:proofErr w:type="gramEnd"/>
            <w:r>
              <w:rPr>
                <w:rFonts w:ascii="宋体" w:hAnsi="宋体" w:hint="eastAsia"/>
                <w:bCs/>
                <w:color w:val="000000" w:themeColor="text1"/>
                <w:sz w:val="24"/>
              </w:rPr>
              <w:t>次数、血型、个人及家庭联系方式等基本信息，支持通过住院号、门诊卡号等方式从HIS系统获取并更新数据，同时支持手动编辑修改。</w:t>
            </w:r>
          </w:p>
          <w:p w14:paraId="308B6C75" w14:textId="77777777" w:rsidR="00085A37" w:rsidRDefault="00B93944">
            <w:pPr>
              <w:spacing w:line="360" w:lineRule="auto"/>
              <w:ind w:firstLineChars="200" w:firstLine="480"/>
              <w:rPr>
                <w:rFonts w:ascii="宋体" w:hAnsi="宋体"/>
                <w:bCs/>
                <w:color w:val="000000" w:themeColor="text1"/>
                <w:sz w:val="24"/>
              </w:rPr>
            </w:pPr>
            <w:r>
              <w:rPr>
                <w:rFonts w:ascii="宋体" w:hAnsi="宋体" w:hint="eastAsia"/>
                <w:bCs/>
                <w:color w:val="000000" w:themeColor="text1"/>
                <w:sz w:val="24"/>
              </w:rPr>
              <w:t>3.2病历首页</w:t>
            </w:r>
          </w:p>
          <w:p w14:paraId="6FCC9CC4" w14:textId="77777777" w:rsidR="00085A37" w:rsidRDefault="00B93944">
            <w:pPr>
              <w:tabs>
                <w:tab w:val="left" w:pos="900"/>
                <w:tab w:val="left" w:pos="3813"/>
              </w:tabs>
              <w:spacing w:line="360" w:lineRule="auto"/>
              <w:ind w:firstLine="480"/>
              <w:jc w:val="left"/>
              <w:rPr>
                <w:rFonts w:ascii="宋体" w:hAnsi="宋体"/>
                <w:bCs/>
                <w:color w:val="000000" w:themeColor="text1"/>
                <w:sz w:val="24"/>
              </w:rPr>
            </w:pPr>
            <w:r>
              <w:rPr>
                <w:rFonts w:ascii="宋体" w:hAnsi="宋体" w:hint="eastAsia"/>
                <w:bCs/>
                <w:color w:val="000000" w:themeColor="text1"/>
                <w:sz w:val="24"/>
              </w:rPr>
              <w:t>包含患者的基本信息，诊断信息、病史记录、干体重、通路信息、抗凝以及治疗方案信息，所有的数据均来源于患者病历数据并同步更新支持在线打印。</w:t>
            </w:r>
          </w:p>
          <w:p w14:paraId="17A70A5C" w14:textId="77777777" w:rsidR="00085A37" w:rsidRDefault="00B93944">
            <w:pPr>
              <w:tabs>
                <w:tab w:val="left" w:pos="900"/>
                <w:tab w:val="left" w:pos="3813"/>
              </w:tabs>
              <w:spacing w:line="360" w:lineRule="auto"/>
              <w:ind w:firstLine="480"/>
              <w:jc w:val="left"/>
              <w:rPr>
                <w:rFonts w:ascii="宋体" w:hAnsi="宋体"/>
                <w:bCs/>
                <w:color w:val="000000" w:themeColor="text1"/>
                <w:sz w:val="24"/>
              </w:rPr>
            </w:pPr>
            <w:r>
              <w:rPr>
                <w:rFonts w:ascii="宋体" w:hAnsi="宋体" w:hint="eastAsia"/>
                <w:bCs/>
                <w:color w:val="000000" w:themeColor="text1"/>
                <w:sz w:val="24"/>
              </w:rPr>
              <w:t>3.3通路信息</w:t>
            </w:r>
          </w:p>
          <w:p w14:paraId="7E452856" w14:textId="77777777" w:rsidR="00085A37" w:rsidRDefault="00B93944">
            <w:pPr>
              <w:tabs>
                <w:tab w:val="left" w:pos="900"/>
                <w:tab w:val="left" w:pos="3813"/>
              </w:tabs>
              <w:spacing w:line="360" w:lineRule="auto"/>
              <w:ind w:firstLine="480"/>
              <w:jc w:val="left"/>
              <w:rPr>
                <w:rFonts w:ascii="宋体" w:hAnsi="宋体"/>
                <w:bCs/>
                <w:color w:val="000000" w:themeColor="text1"/>
                <w:sz w:val="24"/>
              </w:rPr>
            </w:pPr>
            <w:r>
              <w:rPr>
                <w:rFonts w:ascii="宋体" w:hAnsi="宋体" w:hint="eastAsia"/>
                <w:bCs/>
                <w:color w:val="000000" w:themeColor="text1"/>
                <w:sz w:val="24"/>
              </w:rPr>
              <w:t>支持记录患者的全周期通路信息，包含通路新增、编辑、通路图片上传、通路事件、转归操作。</w:t>
            </w:r>
          </w:p>
          <w:p w14:paraId="3E295EEF" w14:textId="77777777" w:rsidR="00085A37" w:rsidRDefault="00B93944">
            <w:pPr>
              <w:tabs>
                <w:tab w:val="left" w:pos="900"/>
                <w:tab w:val="left" w:pos="3813"/>
              </w:tabs>
              <w:spacing w:line="360" w:lineRule="auto"/>
              <w:ind w:firstLine="480"/>
              <w:jc w:val="left"/>
              <w:rPr>
                <w:rFonts w:ascii="宋体" w:hAnsi="宋体"/>
                <w:bCs/>
                <w:color w:val="000000" w:themeColor="text1"/>
                <w:sz w:val="24"/>
              </w:rPr>
            </w:pPr>
            <w:r>
              <w:rPr>
                <w:rFonts w:ascii="宋体" w:hAnsi="宋体" w:hint="eastAsia"/>
                <w:bCs/>
                <w:color w:val="000000" w:themeColor="text1"/>
                <w:sz w:val="24"/>
              </w:rPr>
              <w:t>通路图片上传后支持穿刺点位的标注。</w:t>
            </w:r>
          </w:p>
          <w:p w14:paraId="542BBBAF" w14:textId="77777777" w:rsidR="00085A37" w:rsidRDefault="00B93944">
            <w:pPr>
              <w:tabs>
                <w:tab w:val="left" w:pos="900"/>
                <w:tab w:val="left" w:pos="3813"/>
              </w:tabs>
              <w:spacing w:line="360" w:lineRule="auto"/>
              <w:ind w:firstLine="480"/>
              <w:jc w:val="left"/>
              <w:rPr>
                <w:rFonts w:ascii="宋体" w:hAnsi="宋体"/>
                <w:bCs/>
                <w:color w:val="000000" w:themeColor="text1"/>
                <w:sz w:val="24"/>
              </w:rPr>
            </w:pPr>
            <w:r>
              <w:rPr>
                <w:rFonts w:ascii="宋体" w:hAnsi="宋体" w:hint="eastAsia"/>
                <w:bCs/>
                <w:color w:val="000000" w:themeColor="text1"/>
                <w:sz w:val="24"/>
              </w:rPr>
              <w:t>3.4透析频次</w:t>
            </w:r>
          </w:p>
          <w:p w14:paraId="2CCBFFA4" w14:textId="77777777" w:rsidR="00085A37" w:rsidRDefault="00B93944">
            <w:pPr>
              <w:tabs>
                <w:tab w:val="left" w:pos="900"/>
                <w:tab w:val="left" w:pos="3813"/>
              </w:tabs>
              <w:spacing w:line="360" w:lineRule="auto"/>
              <w:ind w:firstLine="480"/>
              <w:jc w:val="left"/>
              <w:rPr>
                <w:rFonts w:ascii="宋体" w:hAnsi="宋体"/>
                <w:bCs/>
                <w:color w:val="000000" w:themeColor="text1"/>
                <w:sz w:val="24"/>
              </w:rPr>
            </w:pPr>
            <w:r>
              <w:rPr>
                <w:rFonts w:ascii="宋体" w:hAnsi="宋体" w:hint="eastAsia"/>
                <w:bCs/>
                <w:color w:val="000000" w:themeColor="text1"/>
                <w:sz w:val="24"/>
              </w:rPr>
              <w:t>包含患者当前在用和已停用的透析频次信息，支持新增、编辑、停用、删除操作。</w:t>
            </w:r>
          </w:p>
          <w:p w14:paraId="291B12F7" w14:textId="77777777" w:rsidR="00085A37" w:rsidRDefault="00B93944">
            <w:pPr>
              <w:tabs>
                <w:tab w:val="left" w:pos="900"/>
                <w:tab w:val="left" w:pos="3813"/>
              </w:tabs>
              <w:spacing w:line="360" w:lineRule="auto"/>
              <w:ind w:firstLine="480"/>
              <w:jc w:val="left"/>
              <w:rPr>
                <w:rFonts w:ascii="宋体" w:hAnsi="宋体"/>
                <w:bCs/>
                <w:color w:val="000000" w:themeColor="text1"/>
                <w:sz w:val="24"/>
              </w:rPr>
            </w:pPr>
            <w:r>
              <w:rPr>
                <w:rFonts w:ascii="宋体" w:hAnsi="宋体" w:hint="eastAsia"/>
                <w:bCs/>
                <w:color w:val="000000" w:themeColor="text1"/>
                <w:sz w:val="24"/>
              </w:rPr>
              <w:t>3.5诊断信息</w:t>
            </w:r>
          </w:p>
          <w:p w14:paraId="0EB36626" w14:textId="77777777" w:rsidR="00085A37" w:rsidRDefault="00B93944">
            <w:pPr>
              <w:tabs>
                <w:tab w:val="left" w:pos="900"/>
                <w:tab w:val="left" w:pos="3813"/>
              </w:tabs>
              <w:spacing w:line="360" w:lineRule="auto"/>
              <w:ind w:firstLine="480"/>
              <w:jc w:val="left"/>
              <w:rPr>
                <w:rFonts w:ascii="宋体" w:hAnsi="宋体"/>
                <w:bCs/>
                <w:color w:val="000000" w:themeColor="text1"/>
                <w:sz w:val="24"/>
              </w:rPr>
            </w:pPr>
            <w:r>
              <w:rPr>
                <w:rFonts w:ascii="宋体" w:hAnsi="宋体" w:hint="eastAsia"/>
                <w:bCs/>
                <w:color w:val="000000" w:themeColor="text1"/>
                <w:sz w:val="24"/>
              </w:rPr>
              <w:t>包含原发病诊断信息、病历诊断信息、并发症诊断信息、传染病诊断、肿瘤诊断、过敏诊断、CKD/AKI诊断。</w:t>
            </w:r>
          </w:p>
          <w:p w14:paraId="1362802C" w14:textId="77777777" w:rsidR="00085A37" w:rsidRDefault="00B93944">
            <w:pPr>
              <w:tabs>
                <w:tab w:val="left" w:pos="900"/>
                <w:tab w:val="left" w:pos="3813"/>
              </w:tabs>
              <w:spacing w:line="360" w:lineRule="auto"/>
              <w:ind w:firstLine="480"/>
              <w:jc w:val="left"/>
              <w:rPr>
                <w:rFonts w:ascii="宋体" w:hAnsi="宋体"/>
                <w:bCs/>
                <w:color w:val="000000" w:themeColor="text1"/>
                <w:sz w:val="24"/>
              </w:rPr>
            </w:pPr>
            <w:r>
              <w:rPr>
                <w:rFonts w:ascii="宋体" w:hAnsi="宋体" w:hint="eastAsia"/>
                <w:bCs/>
                <w:color w:val="000000" w:themeColor="text1"/>
                <w:sz w:val="24"/>
              </w:rPr>
              <w:t>3.6长期医嘱</w:t>
            </w:r>
          </w:p>
          <w:p w14:paraId="44DBCC96" w14:textId="77777777" w:rsidR="00085A37" w:rsidRDefault="00B93944">
            <w:pPr>
              <w:tabs>
                <w:tab w:val="left" w:pos="900"/>
                <w:tab w:val="left" w:pos="3813"/>
              </w:tabs>
              <w:spacing w:line="360" w:lineRule="auto"/>
              <w:ind w:firstLine="480"/>
              <w:jc w:val="left"/>
              <w:rPr>
                <w:rFonts w:ascii="宋体" w:hAnsi="宋体"/>
                <w:bCs/>
                <w:color w:val="000000" w:themeColor="text1"/>
                <w:sz w:val="24"/>
              </w:rPr>
            </w:pPr>
            <w:r>
              <w:rPr>
                <w:rFonts w:ascii="宋体" w:hAnsi="宋体" w:hint="eastAsia"/>
                <w:bCs/>
                <w:color w:val="000000" w:themeColor="text1"/>
                <w:sz w:val="24"/>
              </w:rPr>
              <w:t>支持</w:t>
            </w:r>
            <w:proofErr w:type="gramStart"/>
            <w:r>
              <w:rPr>
                <w:rFonts w:ascii="宋体" w:hAnsi="宋体" w:hint="eastAsia"/>
                <w:bCs/>
                <w:color w:val="000000" w:themeColor="text1"/>
                <w:sz w:val="24"/>
              </w:rPr>
              <w:t>开立组套医嘱</w:t>
            </w:r>
            <w:proofErr w:type="gramEnd"/>
            <w:r>
              <w:rPr>
                <w:rFonts w:ascii="宋体" w:hAnsi="宋体" w:hint="eastAsia"/>
                <w:bCs/>
                <w:color w:val="000000" w:themeColor="text1"/>
                <w:sz w:val="24"/>
              </w:rPr>
              <w:t>增加子医嘱项，可以根据用药数量、剂量、频次、用药时间、用药途径开立长期医嘱，通过设定用药频次</w:t>
            </w:r>
            <w:proofErr w:type="gramStart"/>
            <w:r>
              <w:rPr>
                <w:rFonts w:ascii="宋体" w:hAnsi="宋体" w:hint="eastAsia"/>
                <w:bCs/>
                <w:color w:val="000000" w:themeColor="text1"/>
                <w:sz w:val="24"/>
              </w:rPr>
              <w:t>与排床模板匹配</w:t>
            </w:r>
            <w:proofErr w:type="gramEnd"/>
            <w:r>
              <w:rPr>
                <w:rFonts w:ascii="宋体" w:hAnsi="宋体" w:hint="eastAsia"/>
                <w:bCs/>
                <w:color w:val="000000" w:themeColor="text1"/>
                <w:sz w:val="24"/>
              </w:rPr>
              <w:t>实现长期医嘱自动转为临时医嘱，提高医生开医嘱的效率。</w:t>
            </w:r>
          </w:p>
          <w:p w14:paraId="3F445D99" w14:textId="77777777" w:rsidR="00085A37" w:rsidRDefault="00B93944">
            <w:pPr>
              <w:tabs>
                <w:tab w:val="left" w:pos="900"/>
                <w:tab w:val="left" w:pos="3813"/>
              </w:tabs>
              <w:spacing w:line="360" w:lineRule="auto"/>
              <w:ind w:firstLine="480"/>
              <w:jc w:val="left"/>
              <w:rPr>
                <w:rFonts w:ascii="宋体" w:hAnsi="宋体"/>
                <w:bCs/>
                <w:color w:val="000000" w:themeColor="text1"/>
                <w:sz w:val="24"/>
              </w:rPr>
            </w:pPr>
            <w:r>
              <w:rPr>
                <w:rFonts w:ascii="宋体" w:hAnsi="宋体" w:hint="eastAsia"/>
                <w:bCs/>
                <w:color w:val="000000" w:themeColor="text1"/>
                <w:sz w:val="24"/>
              </w:rPr>
              <w:t>3.7长期处方</w:t>
            </w:r>
          </w:p>
          <w:p w14:paraId="3CC79EE2" w14:textId="77777777" w:rsidR="00085A37" w:rsidRDefault="00B93944">
            <w:pPr>
              <w:tabs>
                <w:tab w:val="left" w:pos="900"/>
                <w:tab w:val="left" w:pos="3813"/>
              </w:tabs>
              <w:spacing w:line="360" w:lineRule="auto"/>
              <w:ind w:firstLine="480"/>
              <w:jc w:val="left"/>
              <w:rPr>
                <w:rFonts w:ascii="宋体" w:hAnsi="宋体"/>
                <w:bCs/>
                <w:color w:val="000000" w:themeColor="text1"/>
                <w:sz w:val="24"/>
              </w:rPr>
            </w:pPr>
            <w:r>
              <w:rPr>
                <w:rFonts w:ascii="宋体" w:hAnsi="宋体" w:hint="eastAsia"/>
                <w:bCs/>
                <w:color w:val="000000" w:themeColor="text1"/>
                <w:sz w:val="24"/>
              </w:rPr>
              <w:t>制定患者的透析治疗处方，支持HD、HDF、HP、HD+HP、HF等多种透析方式，支持单个患者多种透析处方。</w:t>
            </w:r>
          </w:p>
          <w:p w14:paraId="512717F2" w14:textId="77777777" w:rsidR="00085A37" w:rsidRDefault="00B93944">
            <w:pPr>
              <w:tabs>
                <w:tab w:val="left" w:pos="900"/>
                <w:tab w:val="left" w:pos="3813"/>
              </w:tabs>
              <w:spacing w:line="360" w:lineRule="auto"/>
              <w:ind w:firstLine="480"/>
              <w:jc w:val="left"/>
              <w:rPr>
                <w:rFonts w:ascii="宋体" w:hAnsi="宋体"/>
                <w:bCs/>
                <w:color w:val="000000" w:themeColor="text1"/>
                <w:sz w:val="24"/>
              </w:rPr>
            </w:pPr>
            <w:r>
              <w:rPr>
                <w:rFonts w:ascii="宋体" w:hAnsi="宋体"/>
                <w:bCs/>
                <w:color w:val="000000" w:themeColor="text1"/>
                <w:sz w:val="24"/>
              </w:rPr>
              <w:t>支持复制原有处方数据快速新增透析处方</w:t>
            </w:r>
            <w:r>
              <w:rPr>
                <w:rFonts w:ascii="宋体" w:hAnsi="宋体" w:hint="eastAsia"/>
                <w:bCs/>
                <w:color w:val="000000" w:themeColor="text1"/>
                <w:sz w:val="24"/>
              </w:rPr>
              <w:t>，</w:t>
            </w:r>
            <w:r>
              <w:rPr>
                <w:rFonts w:ascii="宋体" w:hAnsi="宋体"/>
                <w:bCs/>
                <w:color w:val="000000" w:themeColor="text1"/>
                <w:sz w:val="24"/>
              </w:rPr>
              <w:t>方便医生快速为患</w:t>
            </w:r>
            <w:r>
              <w:rPr>
                <w:rFonts w:ascii="宋体" w:hAnsi="宋体"/>
                <w:bCs/>
                <w:color w:val="000000" w:themeColor="text1"/>
                <w:sz w:val="24"/>
              </w:rPr>
              <w:lastRenderedPageBreak/>
              <w:t>者制定多中透析处方</w:t>
            </w:r>
            <w:r>
              <w:rPr>
                <w:rFonts w:ascii="宋体" w:hAnsi="宋体" w:hint="eastAsia"/>
                <w:bCs/>
                <w:color w:val="000000" w:themeColor="text1"/>
                <w:sz w:val="24"/>
              </w:rPr>
              <w:t>。</w:t>
            </w:r>
          </w:p>
          <w:p w14:paraId="63CE8291" w14:textId="77777777" w:rsidR="00085A37" w:rsidRDefault="00B93944">
            <w:pPr>
              <w:tabs>
                <w:tab w:val="left" w:pos="900"/>
                <w:tab w:val="left" w:pos="3813"/>
              </w:tabs>
              <w:spacing w:line="360" w:lineRule="auto"/>
              <w:ind w:firstLine="480"/>
              <w:jc w:val="left"/>
              <w:rPr>
                <w:rFonts w:ascii="宋体" w:hAnsi="宋体"/>
                <w:bCs/>
                <w:color w:val="000000" w:themeColor="text1"/>
                <w:sz w:val="24"/>
              </w:rPr>
            </w:pPr>
            <w:r>
              <w:rPr>
                <w:rFonts w:ascii="宋体" w:hAnsi="宋体" w:hint="eastAsia"/>
                <w:bCs/>
                <w:color w:val="000000" w:themeColor="text1"/>
                <w:sz w:val="24"/>
              </w:rPr>
              <w:t>3.8血透医嘱</w:t>
            </w:r>
          </w:p>
          <w:p w14:paraId="0473E4D9" w14:textId="77777777" w:rsidR="00085A37" w:rsidRDefault="00B93944">
            <w:pPr>
              <w:tabs>
                <w:tab w:val="left" w:pos="900"/>
                <w:tab w:val="left" w:pos="3813"/>
              </w:tabs>
              <w:spacing w:line="360" w:lineRule="auto"/>
              <w:ind w:firstLine="480"/>
              <w:jc w:val="left"/>
              <w:rPr>
                <w:rFonts w:ascii="宋体" w:hAnsi="宋体"/>
                <w:bCs/>
                <w:color w:val="000000" w:themeColor="text1"/>
                <w:sz w:val="24"/>
              </w:rPr>
            </w:pPr>
            <w:r>
              <w:rPr>
                <w:rFonts w:ascii="宋体" w:hAnsi="宋体" w:hint="eastAsia"/>
                <w:bCs/>
                <w:color w:val="000000" w:themeColor="text1"/>
                <w:sz w:val="24"/>
              </w:rPr>
              <w:t>包含患者药品、耗材、护理、用药途径、透析模式在内的所有已执行的医嘱信息汇总。</w:t>
            </w:r>
          </w:p>
          <w:p w14:paraId="6D1F0915" w14:textId="77777777" w:rsidR="00085A37" w:rsidRDefault="00B93944">
            <w:pPr>
              <w:tabs>
                <w:tab w:val="left" w:pos="900"/>
                <w:tab w:val="left" w:pos="3813"/>
              </w:tabs>
              <w:spacing w:line="360" w:lineRule="auto"/>
              <w:ind w:firstLine="480"/>
              <w:jc w:val="left"/>
              <w:rPr>
                <w:rFonts w:ascii="宋体" w:hAnsi="宋体"/>
                <w:bCs/>
                <w:color w:val="000000" w:themeColor="text1"/>
                <w:sz w:val="24"/>
              </w:rPr>
            </w:pPr>
            <w:r>
              <w:rPr>
                <w:rFonts w:ascii="宋体" w:hAnsi="宋体" w:hint="eastAsia"/>
                <w:bCs/>
                <w:color w:val="000000" w:themeColor="text1"/>
                <w:sz w:val="24"/>
              </w:rPr>
              <w:t>3.9转归历史</w:t>
            </w:r>
          </w:p>
          <w:p w14:paraId="5AAC69EE" w14:textId="77777777" w:rsidR="00085A37" w:rsidRDefault="00B93944">
            <w:pPr>
              <w:tabs>
                <w:tab w:val="left" w:pos="900"/>
                <w:tab w:val="left" w:pos="3813"/>
              </w:tabs>
              <w:spacing w:line="360" w:lineRule="auto"/>
              <w:ind w:firstLine="480"/>
              <w:jc w:val="left"/>
              <w:rPr>
                <w:rFonts w:ascii="宋体" w:hAnsi="宋体"/>
                <w:bCs/>
                <w:color w:val="000000" w:themeColor="text1"/>
                <w:sz w:val="24"/>
              </w:rPr>
            </w:pPr>
            <w:r>
              <w:rPr>
                <w:rFonts w:ascii="宋体" w:hAnsi="宋体" w:hint="eastAsia"/>
                <w:bCs/>
                <w:color w:val="000000" w:themeColor="text1"/>
                <w:sz w:val="24"/>
              </w:rPr>
              <w:t>完整的记录患者转出及转回信息</w:t>
            </w:r>
          </w:p>
          <w:p w14:paraId="2368C0AE" w14:textId="77777777" w:rsidR="00085A37" w:rsidRDefault="00B93944">
            <w:pPr>
              <w:tabs>
                <w:tab w:val="left" w:pos="900"/>
                <w:tab w:val="left" w:pos="3813"/>
              </w:tabs>
              <w:spacing w:line="360" w:lineRule="auto"/>
              <w:ind w:firstLine="480"/>
              <w:jc w:val="left"/>
              <w:rPr>
                <w:rFonts w:ascii="宋体" w:hAnsi="宋体"/>
                <w:bCs/>
                <w:color w:val="000000" w:themeColor="text1"/>
                <w:sz w:val="24"/>
              </w:rPr>
            </w:pPr>
            <w:r>
              <w:rPr>
                <w:rFonts w:ascii="宋体" w:hAnsi="宋体" w:hint="eastAsia"/>
                <w:bCs/>
                <w:color w:val="000000" w:themeColor="text1"/>
                <w:sz w:val="24"/>
              </w:rPr>
              <w:t>3.10透析记录</w:t>
            </w:r>
          </w:p>
          <w:p w14:paraId="04B4984C" w14:textId="77777777" w:rsidR="00085A37" w:rsidRDefault="00B93944">
            <w:pPr>
              <w:tabs>
                <w:tab w:val="left" w:pos="900"/>
                <w:tab w:val="left" w:pos="3813"/>
              </w:tabs>
              <w:spacing w:line="360" w:lineRule="auto"/>
              <w:ind w:firstLine="480"/>
              <w:jc w:val="left"/>
              <w:rPr>
                <w:rFonts w:ascii="宋体" w:hAnsi="宋体"/>
                <w:bCs/>
                <w:color w:val="000000" w:themeColor="text1"/>
                <w:sz w:val="24"/>
              </w:rPr>
            </w:pPr>
            <w:r>
              <w:rPr>
                <w:rFonts w:ascii="宋体" w:hAnsi="宋体" w:hint="eastAsia"/>
                <w:bCs/>
                <w:color w:val="000000" w:themeColor="text1"/>
                <w:sz w:val="24"/>
              </w:rPr>
              <w:t>完整的记录患者例次透析治疗信息，为了方便医生快速了解患者病情情况，可在同一页面快速了解到患者历次治疗的相关数据，包含透析模式、通路、超滤量、I</w:t>
            </w:r>
            <w:r>
              <w:rPr>
                <w:rFonts w:ascii="宋体" w:hAnsi="宋体"/>
                <w:bCs/>
                <w:color w:val="000000" w:themeColor="text1"/>
                <w:sz w:val="24"/>
              </w:rPr>
              <w:t>DWG相关信息</w:t>
            </w:r>
            <w:r>
              <w:rPr>
                <w:rFonts w:ascii="宋体" w:hAnsi="宋体" w:hint="eastAsia"/>
                <w:bCs/>
                <w:color w:val="000000" w:themeColor="text1"/>
                <w:sz w:val="24"/>
              </w:rPr>
              <w:t>。同时支持自定义时间区间内根据透析模式及是否正常下</w:t>
            </w:r>
            <w:proofErr w:type="gramStart"/>
            <w:r>
              <w:rPr>
                <w:rFonts w:ascii="宋体" w:hAnsi="宋体" w:hint="eastAsia"/>
                <w:bCs/>
                <w:color w:val="000000" w:themeColor="text1"/>
                <w:sz w:val="24"/>
              </w:rPr>
              <w:t>机条件</w:t>
            </w:r>
            <w:proofErr w:type="gramEnd"/>
            <w:r>
              <w:rPr>
                <w:rFonts w:ascii="宋体" w:hAnsi="宋体" w:hint="eastAsia"/>
                <w:bCs/>
                <w:color w:val="000000" w:themeColor="text1"/>
                <w:sz w:val="24"/>
              </w:rPr>
              <w:t>快速查询患者的透析记录单和护理评估单信息查询。</w:t>
            </w:r>
          </w:p>
          <w:p w14:paraId="1F436138" w14:textId="77777777" w:rsidR="00085A37" w:rsidRDefault="00B93944">
            <w:pPr>
              <w:tabs>
                <w:tab w:val="left" w:pos="900"/>
                <w:tab w:val="left" w:pos="3813"/>
              </w:tabs>
              <w:spacing w:line="360" w:lineRule="auto"/>
              <w:ind w:firstLine="480"/>
              <w:jc w:val="left"/>
              <w:rPr>
                <w:rFonts w:ascii="宋体" w:hAnsi="宋体"/>
                <w:bCs/>
                <w:color w:val="000000" w:themeColor="text1"/>
                <w:sz w:val="24"/>
              </w:rPr>
            </w:pPr>
            <w:r>
              <w:rPr>
                <w:rFonts w:ascii="宋体" w:hAnsi="宋体" w:hint="eastAsia"/>
                <w:bCs/>
                <w:color w:val="000000" w:themeColor="text1"/>
                <w:sz w:val="24"/>
              </w:rPr>
              <w:t>3.11并发症记录</w:t>
            </w:r>
          </w:p>
          <w:p w14:paraId="76F5715D" w14:textId="77777777" w:rsidR="00085A37" w:rsidRDefault="00B93944">
            <w:pPr>
              <w:tabs>
                <w:tab w:val="left" w:pos="900"/>
                <w:tab w:val="left" w:pos="3813"/>
              </w:tabs>
              <w:spacing w:line="360" w:lineRule="auto"/>
              <w:ind w:firstLine="480"/>
              <w:jc w:val="left"/>
              <w:rPr>
                <w:rFonts w:ascii="宋体" w:hAnsi="宋体"/>
                <w:bCs/>
                <w:color w:val="000000" w:themeColor="text1"/>
                <w:sz w:val="24"/>
              </w:rPr>
            </w:pPr>
            <w:r>
              <w:rPr>
                <w:rFonts w:ascii="宋体" w:hAnsi="宋体" w:hint="eastAsia"/>
                <w:bCs/>
                <w:color w:val="000000" w:themeColor="text1"/>
                <w:sz w:val="24"/>
              </w:rPr>
              <w:t>完整的记录患者并发症信息，支持自定义时间区间内患者的并发症信息查询。</w:t>
            </w:r>
          </w:p>
          <w:p w14:paraId="410AFCB0" w14:textId="77777777" w:rsidR="00085A37" w:rsidRDefault="00B93944">
            <w:pPr>
              <w:tabs>
                <w:tab w:val="left" w:pos="900"/>
                <w:tab w:val="left" w:pos="3813"/>
              </w:tabs>
              <w:spacing w:line="360" w:lineRule="auto"/>
              <w:ind w:firstLine="480"/>
              <w:jc w:val="left"/>
              <w:rPr>
                <w:rFonts w:ascii="宋体" w:hAnsi="宋体"/>
                <w:bCs/>
                <w:color w:val="000000" w:themeColor="text1"/>
                <w:sz w:val="24"/>
              </w:rPr>
            </w:pPr>
            <w:r>
              <w:rPr>
                <w:rFonts w:ascii="宋体" w:hAnsi="宋体" w:hint="eastAsia"/>
                <w:bCs/>
                <w:color w:val="000000" w:themeColor="text1"/>
                <w:sz w:val="24"/>
              </w:rPr>
              <w:t>3.12患者病程</w:t>
            </w:r>
          </w:p>
          <w:p w14:paraId="5D8CC82C" w14:textId="77777777" w:rsidR="00085A37" w:rsidRDefault="00B93944">
            <w:pPr>
              <w:tabs>
                <w:tab w:val="left" w:pos="900"/>
                <w:tab w:val="left" w:pos="3813"/>
              </w:tabs>
              <w:spacing w:line="360" w:lineRule="auto"/>
              <w:ind w:firstLine="480"/>
              <w:jc w:val="left"/>
              <w:rPr>
                <w:rFonts w:ascii="宋体" w:hAnsi="宋体"/>
                <w:bCs/>
                <w:color w:val="000000" w:themeColor="text1"/>
                <w:sz w:val="24"/>
              </w:rPr>
            </w:pPr>
            <w:r>
              <w:rPr>
                <w:rFonts w:ascii="宋体" w:hAnsi="宋体"/>
                <w:bCs/>
                <w:color w:val="000000" w:themeColor="text1"/>
                <w:sz w:val="24"/>
              </w:rPr>
              <w:t>支持病程记录书写</w:t>
            </w:r>
            <w:r>
              <w:rPr>
                <w:rFonts w:ascii="宋体" w:hAnsi="宋体" w:hint="eastAsia"/>
                <w:bCs/>
                <w:color w:val="000000" w:themeColor="text1"/>
                <w:sz w:val="24"/>
              </w:rPr>
              <w:t>，</w:t>
            </w:r>
            <w:r>
              <w:rPr>
                <w:rFonts w:ascii="宋体" w:hAnsi="宋体"/>
                <w:bCs/>
                <w:color w:val="000000" w:themeColor="text1"/>
                <w:sz w:val="24"/>
              </w:rPr>
              <w:t>可选择病程记录模板</w:t>
            </w:r>
            <w:r>
              <w:rPr>
                <w:rFonts w:ascii="宋体" w:hAnsi="宋体" w:hint="eastAsia"/>
                <w:bCs/>
                <w:color w:val="000000" w:themeColor="text1"/>
                <w:sz w:val="24"/>
              </w:rPr>
              <w:t>，并引用检验数据和用药医嘱数据，病程记录</w:t>
            </w:r>
            <w:r>
              <w:rPr>
                <w:rFonts w:ascii="宋体" w:hAnsi="宋体"/>
                <w:bCs/>
                <w:color w:val="000000" w:themeColor="text1"/>
                <w:sz w:val="24"/>
              </w:rPr>
              <w:t>模板支持页面布局及内容</w:t>
            </w:r>
            <w:r>
              <w:rPr>
                <w:rFonts w:ascii="宋体" w:hAnsi="宋体" w:hint="eastAsia"/>
                <w:bCs/>
                <w:color w:val="000000" w:themeColor="text1"/>
                <w:sz w:val="24"/>
              </w:rPr>
              <w:t>自定义</w:t>
            </w:r>
            <w:r>
              <w:rPr>
                <w:rFonts w:ascii="宋体" w:hAnsi="宋体"/>
                <w:bCs/>
                <w:color w:val="000000" w:themeColor="text1"/>
                <w:sz w:val="24"/>
              </w:rPr>
              <w:t>编辑修改</w:t>
            </w:r>
            <w:r>
              <w:rPr>
                <w:rFonts w:ascii="宋体" w:hAnsi="宋体" w:hint="eastAsia"/>
                <w:bCs/>
                <w:color w:val="000000" w:themeColor="text1"/>
                <w:sz w:val="24"/>
              </w:rPr>
              <w:t>。</w:t>
            </w:r>
          </w:p>
          <w:p w14:paraId="7CE830D3" w14:textId="77777777" w:rsidR="00085A37" w:rsidRDefault="00B93944">
            <w:pPr>
              <w:tabs>
                <w:tab w:val="left" w:pos="900"/>
                <w:tab w:val="left" w:pos="3813"/>
              </w:tabs>
              <w:spacing w:line="360" w:lineRule="auto"/>
              <w:ind w:firstLine="480"/>
              <w:jc w:val="left"/>
              <w:rPr>
                <w:rFonts w:ascii="宋体" w:hAnsi="宋体"/>
                <w:bCs/>
                <w:color w:val="000000" w:themeColor="text1"/>
                <w:sz w:val="24"/>
              </w:rPr>
            </w:pPr>
            <w:r>
              <w:rPr>
                <w:rFonts w:ascii="宋体" w:hAnsi="宋体" w:hint="eastAsia"/>
                <w:bCs/>
                <w:color w:val="000000" w:themeColor="text1"/>
                <w:sz w:val="24"/>
              </w:rPr>
              <w:t>3.13 血液净化病历</w:t>
            </w:r>
          </w:p>
          <w:p w14:paraId="72A5FD9E" w14:textId="77777777" w:rsidR="00085A37" w:rsidRDefault="00B93944">
            <w:pPr>
              <w:tabs>
                <w:tab w:val="left" w:pos="900"/>
                <w:tab w:val="left" w:pos="3813"/>
              </w:tabs>
              <w:spacing w:line="360" w:lineRule="auto"/>
              <w:ind w:firstLine="480"/>
              <w:jc w:val="left"/>
              <w:rPr>
                <w:rFonts w:ascii="宋体" w:hAnsi="宋体"/>
                <w:bCs/>
                <w:color w:val="000000" w:themeColor="text1"/>
                <w:sz w:val="24"/>
              </w:rPr>
            </w:pPr>
            <w:r>
              <w:rPr>
                <w:rFonts w:ascii="宋体" w:hAnsi="宋体" w:hint="eastAsia"/>
                <w:bCs/>
                <w:color w:val="000000" w:themeColor="text1"/>
                <w:sz w:val="24"/>
              </w:rPr>
              <w:t>支持记录书写患者血液净化病历，并可根据院方设置模板。</w:t>
            </w:r>
          </w:p>
          <w:p w14:paraId="64FF970C" w14:textId="77777777" w:rsidR="00085A37" w:rsidRDefault="00B93944">
            <w:pPr>
              <w:tabs>
                <w:tab w:val="left" w:pos="900"/>
                <w:tab w:val="left" w:pos="3813"/>
              </w:tabs>
              <w:spacing w:line="360" w:lineRule="auto"/>
              <w:ind w:firstLine="480"/>
              <w:jc w:val="left"/>
              <w:rPr>
                <w:rFonts w:ascii="宋体" w:hAnsi="宋体"/>
                <w:bCs/>
                <w:color w:val="000000" w:themeColor="text1"/>
                <w:sz w:val="24"/>
              </w:rPr>
            </w:pPr>
            <w:r>
              <w:rPr>
                <w:rFonts w:ascii="宋体" w:hAnsi="宋体" w:hint="eastAsia"/>
                <w:bCs/>
                <w:color w:val="000000" w:themeColor="text1"/>
                <w:sz w:val="24"/>
              </w:rPr>
              <w:t>3.14检验记录</w:t>
            </w:r>
          </w:p>
          <w:p w14:paraId="3C52A2EB" w14:textId="77777777" w:rsidR="00085A37" w:rsidRDefault="00B93944">
            <w:pPr>
              <w:tabs>
                <w:tab w:val="left" w:pos="900"/>
                <w:tab w:val="left" w:pos="3813"/>
              </w:tabs>
              <w:spacing w:line="360" w:lineRule="auto"/>
              <w:ind w:firstLine="480"/>
              <w:jc w:val="left"/>
              <w:rPr>
                <w:rFonts w:ascii="宋体" w:hAnsi="宋体"/>
                <w:bCs/>
                <w:color w:val="000000" w:themeColor="text1"/>
                <w:sz w:val="24"/>
              </w:rPr>
            </w:pPr>
            <w:r>
              <w:rPr>
                <w:rFonts w:ascii="宋体" w:hAnsi="宋体" w:hint="eastAsia"/>
                <w:bCs/>
                <w:color w:val="000000" w:themeColor="text1"/>
                <w:sz w:val="24"/>
              </w:rPr>
              <w:t>通过与LIS系统进行接口对接，自动获取患者在院内的化验信息，并对化验项异常的数据进行提示，同时所有的数值型化验项均可以折线图的形式将历史数据变化情况展现出来，方便医护快速掌握患者阶段变化情况。</w:t>
            </w:r>
          </w:p>
          <w:p w14:paraId="4940D901" w14:textId="77777777" w:rsidR="00085A37" w:rsidRDefault="00B93944">
            <w:pPr>
              <w:tabs>
                <w:tab w:val="left" w:pos="900"/>
                <w:tab w:val="left" w:pos="3813"/>
              </w:tabs>
              <w:spacing w:line="360" w:lineRule="auto"/>
              <w:ind w:firstLine="480"/>
              <w:jc w:val="left"/>
              <w:rPr>
                <w:rFonts w:ascii="宋体" w:hAnsi="宋体"/>
                <w:bCs/>
                <w:color w:val="000000" w:themeColor="text1"/>
                <w:sz w:val="24"/>
              </w:rPr>
            </w:pPr>
            <w:r>
              <w:rPr>
                <w:rFonts w:ascii="宋体" w:hAnsi="宋体" w:hint="eastAsia"/>
                <w:bCs/>
                <w:color w:val="000000" w:themeColor="text1"/>
                <w:sz w:val="24"/>
              </w:rPr>
              <w:t>支持手动新增院外的检验数据录入。</w:t>
            </w:r>
          </w:p>
          <w:p w14:paraId="57D1C7B7" w14:textId="77777777" w:rsidR="00085A37" w:rsidRDefault="00B93944">
            <w:pPr>
              <w:tabs>
                <w:tab w:val="left" w:pos="900"/>
                <w:tab w:val="left" w:pos="3813"/>
              </w:tabs>
              <w:spacing w:line="360" w:lineRule="auto"/>
              <w:ind w:firstLine="480"/>
              <w:jc w:val="left"/>
              <w:rPr>
                <w:rFonts w:ascii="宋体" w:hAnsi="宋体"/>
                <w:bCs/>
                <w:color w:val="000000" w:themeColor="text1"/>
                <w:sz w:val="24"/>
              </w:rPr>
            </w:pPr>
            <w:r>
              <w:rPr>
                <w:rFonts w:ascii="宋体" w:hAnsi="宋体" w:hint="eastAsia"/>
                <w:bCs/>
                <w:color w:val="000000" w:themeColor="text1"/>
                <w:sz w:val="24"/>
              </w:rPr>
              <w:t>3.15排床记录</w:t>
            </w:r>
          </w:p>
          <w:p w14:paraId="25E794D8" w14:textId="77777777" w:rsidR="00085A37" w:rsidRDefault="00B93944">
            <w:pPr>
              <w:tabs>
                <w:tab w:val="left" w:pos="900"/>
                <w:tab w:val="left" w:pos="3813"/>
              </w:tabs>
              <w:spacing w:line="360" w:lineRule="auto"/>
              <w:ind w:firstLine="480"/>
              <w:jc w:val="left"/>
              <w:rPr>
                <w:rFonts w:ascii="宋体" w:hAnsi="宋体"/>
                <w:bCs/>
                <w:color w:val="000000" w:themeColor="text1"/>
                <w:sz w:val="24"/>
              </w:rPr>
            </w:pPr>
            <w:r>
              <w:rPr>
                <w:rFonts w:ascii="宋体" w:hAnsi="宋体" w:hint="eastAsia"/>
                <w:bCs/>
                <w:color w:val="000000" w:themeColor="text1"/>
                <w:sz w:val="24"/>
              </w:rPr>
              <w:t>查看</w:t>
            </w:r>
            <w:proofErr w:type="gramStart"/>
            <w:r>
              <w:rPr>
                <w:rFonts w:ascii="宋体" w:hAnsi="宋体" w:hint="eastAsia"/>
                <w:bCs/>
                <w:color w:val="000000" w:themeColor="text1"/>
                <w:sz w:val="24"/>
              </w:rPr>
              <w:t>患者排床记录</w:t>
            </w:r>
            <w:proofErr w:type="gramEnd"/>
          </w:p>
          <w:p w14:paraId="4045E262" w14:textId="77777777" w:rsidR="00085A37" w:rsidRDefault="00B93944">
            <w:pPr>
              <w:tabs>
                <w:tab w:val="left" w:pos="900"/>
                <w:tab w:val="left" w:pos="3813"/>
              </w:tabs>
              <w:spacing w:line="360" w:lineRule="auto"/>
              <w:ind w:firstLine="480"/>
              <w:jc w:val="left"/>
              <w:rPr>
                <w:rFonts w:ascii="宋体" w:hAnsi="宋体"/>
                <w:bCs/>
                <w:color w:val="000000" w:themeColor="text1"/>
                <w:sz w:val="24"/>
              </w:rPr>
            </w:pPr>
            <w:r>
              <w:rPr>
                <w:rFonts w:ascii="宋体" w:hAnsi="宋体" w:hint="eastAsia"/>
                <w:bCs/>
                <w:color w:val="000000" w:themeColor="text1"/>
                <w:sz w:val="24"/>
              </w:rPr>
              <w:lastRenderedPageBreak/>
              <w:t>3.16医疗文书</w:t>
            </w:r>
          </w:p>
          <w:p w14:paraId="540AA11E" w14:textId="77777777" w:rsidR="00085A37" w:rsidRDefault="00B93944">
            <w:pPr>
              <w:tabs>
                <w:tab w:val="left" w:pos="900"/>
                <w:tab w:val="left" w:pos="3813"/>
              </w:tabs>
              <w:spacing w:line="360" w:lineRule="auto"/>
              <w:ind w:firstLine="480"/>
              <w:jc w:val="left"/>
              <w:rPr>
                <w:rFonts w:ascii="宋体" w:hAnsi="宋体"/>
                <w:bCs/>
                <w:color w:val="000000" w:themeColor="text1"/>
                <w:sz w:val="24"/>
              </w:rPr>
            </w:pPr>
            <w:r>
              <w:rPr>
                <w:rFonts w:ascii="宋体" w:hAnsi="宋体" w:hint="eastAsia"/>
                <w:bCs/>
                <w:color w:val="000000" w:themeColor="text1"/>
                <w:sz w:val="24"/>
              </w:rPr>
              <w:t>支持知情同意书、手术知情同意书等文书资料上传</w:t>
            </w:r>
          </w:p>
        </w:tc>
      </w:tr>
      <w:tr w:rsidR="00085A37" w14:paraId="7EAB0663" w14:textId="77777777" w:rsidTr="00217E41">
        <w:tc>
          <w:tcPr>
            <w:tcW w:w="788" w:type="dxa"/>
            <w:tcBorders>
              <w:top w:val="single" w:sz="4" w:space="0" w:color="auto"/>
              <w:left w:val="single" w:sz="4" w:space="0" w:color="auto"/>
              <w:bottom w:val="single" w:sz="4" w:space="0" w:color="auto"/>
              <w:right w:val="single" w:sz="4" w:space="0" w:color="auto"/>
            </w:tcBorders>
            <w:vAlign w:val="center"/>
          </w:tcPr>
          <w:p w14:paraId="78A17AFC" w14:textId="77777777" w:rsidR="00085A37" w:rsidRDefault="00B93944">
            <w:pPr>
              <w:spacing w:line="360" w:lineRule="auto"/>
              <w:jc w:val="center"/>
              <w:rPr>
                <w:rFonts w:ascii="宋体" w:hAnsi="宋体"/>
                <w:color w:val="000000" w:themeColor="text1"/>
                <w:sz w:val="24"/>
              </w:rPr>
            </w:pPr>
            <w:r>
              <w:rPr>
                <w:rFonts w:ascii="宋体" w:hAnsi="宋体" w:hint="eastAsia"/>
                <w:color w:val="000000" w:themeColor="text1"/>
                <w:sz w:val="24"/>
              </w:rPr>
              <w:lastRenderedPageBreak/>
              <w:t>5</w:t>
            </w:r>
          </w:p>
        </w:tc>
        <w:tc>
          <w:tcPr>
            <w:tcW w:w="1276" w:type="dxa"/>
            <w:tcBorders>
              <w:top w:val="single" w:sz="4" w:space="0" w:color="auto"/>
              <w:left w:val="single" w:sz="4" w:space="0" w:color="auto"/>
              <w:bottom w:val="single" w:sz="4" w:space="0" w:color="auto"/>
              <w:right w:val="single" w:sz="4" w:space="0" w:color="auto"/>
            </w:tcBorders>
            <w:vAlign w:val="center"/>
          </w:tcPr>
          <w:p w14:paraId="65F7FE85" w14:textId="77777777" w:rsidR="00085A37" w:rsidRDefault="00B93944">
            <w:pPr>
              <w:spacing w:line="360" w:lineRule="auto"/>
              <w:rPr>
                <w:rFonts w:ascii="宋体" w:hAnsi="宋体"/>
                <w:b/>
                <w:color w:val="000000" w:themeColor="text1"/>
                <w:sz w:val="24"/>
              </w:rPr>
            </w:pPr>
            <w:r>
              <w:rPr>
                <w:rFonts w:ascii="宋体" w:hAnsi="宋体"/>
                <w:b/>
                <w:color w:val="000000" w:themeColor="text1"/>
                <w:sz w:val="24"/>
              </w:rPr>
              <w:t>费用管理</w:t>
            </w:r>
          </w:p>
        </w:tc>
        <w:tc>
          <w:tcPr>
            <w:tcW w:w="7371" w:type="dxa"/>
            <w:tcBorders>
              <w:top w:val="single" w:sz="4" w:space="0" w:color="auto"/>
              <w:left w:val="single" w:sz="4" w:space="0" w:color="auto"/>
              <w:bottom w:val="single" w:sz="4" w:space="0" w:color="auto"/>
              <w:right w:val="single" w:sz="4" w:space="0" w:color="auto"/>
            </w:tcBorders>
          </w:tcPr>
          <w:p w14:paraId="75EC2096" w14:textId="77777777" w:rsidR="00085A37" w:rsidRDefault="00B93944">
            <w:pPr>
              <w:tabs>
                <w:tab w:val="left" w:pos="900"/>
                <w:tab w:val="left" w:pos="3813"/>
              </w:tabs>
              <w:spacing w:line="360" w:lineRule="auto"/>
              <w:ind w:firstLineChars="200" w:firstLine="480"/>
              <w:rPr>
                <w:rFonts w:ascii="宋体" w:hAnsi="宋体"/>
                <w:bCs/>
                <w:color w:val="000000" w:themeColor="text1"/>
                <w:sz w:val="24"/>
              </w:rPr>
            </w:pPr>
            <w:r>
              <w:rPr>
                <w:rFonts w:ascii="宋体" w:hAnsi="宋体" w:hint="eastAsia"/>
                <w:bCs/>
                <w:color w:val="000000" w:themeColor="text1"/>
                <w:sz w:val="24"/>
              </w:rPr>
              <w:t>系统关联患者透析活动，自动记录患者在透析治疗过程中产生的治疗费、耗材、药品、护理等费用，经费用核对后计入患者费用账户。</w:t>
            </w:r>
          </w:p>
        </w:tc>
      </w:tr>
      <w:tr w:rsidR="00085A37" w14:paraId="02D858A7" w14:textId="77777777" w:rsidTr="00217E41">
        <w:tc>
          <w:tcPr>
            <w:tcW w:w="788" w:type="dxa"/>
            <w:tcBorders>
              <w:top w:val="single" w:sz="4" w:space="0" w:color="auto"/>
              <w:left w:val="single" w:sz="4" w:space="0" w:color="auto"/>
              <w:bottom w:val="single" w:sz="4" w:space="0" w:color="auto"/>
              <w:right w:val="single" w:sz="4" w:space="0" w:color="auto"/>
            </w:tcBorders>
            <w:vAlign w:val="center"/>
          </w:tcPr>
          <w:p w14:paraId="0220F363" w14:textId="77777777" w:rsidR="00085A37" w:rsidRDefault="00B93944">
            <w:pPr>
              <w:spacing w:line="360" w:lineRule="auto"/>
              <w:jc w:val="center"/>
              <w:rPr>
                <w:rFonts w:ascii="宋体" w:hAnsi="宋体"/>
                <w:color w:val="000000" w:themeColor="text1"/>
                <w:sz w:val="24"/>
              </w:rPr>
            </w:pPr>
            <w:r>
              <w:rPr>
                <w:rFonts w:ascii="宋体" w:hAnsi="宋体" w:hint="eastAsia"/>
                <w:color w:val="000000" w:themeColor="text1"/>
                <w:sz w:val="24"/>
              </w:rPr>
              <w:t>6</w:t>
            </w:r>
          </w:p>
        </w:tc>
        <w:tc>
          <w:tcPr>
            <w:tcW w:w="1276" w:type="dxa"/>
            <w:tcBorders>
              <w:top w:val="single" w:sz="4" w:space="0" w:color="auto"/>
              <w:left w:val="single" w:sz="4" w:space="0" w:color="auto"/>
              <w:bottom w:val="single" w:sz="4" w:space="0" w:color="auto"/>
              <w:right w:val="single" w:sz="4" w:space="0" w:color="auto"/>
            </w:tcBorders>
            <w:vAlign w:val="center"/>
          </w:tcPr>
          <w:p w14:paraId="4525D456" w14:textId="77777777" w:rsidR="00085A37" w:rsidRDefault="00B93944">
            <w:pPr>
              <w:pStyle w:val="1"/>
              <w:autoSpaceDE w:val="0"/>
              <w:autoSpaceDN w:val="0"/>
              <w:adjustRightInd w:val="0"/>
              <w:spacing w:line="360" w:lineRule="auto"/>
              <w:ind w:firstLineChars="0" w:firstLine="0"/>
              <w:jc w:val="left"/>
              <w:rPr>
                <w:rFonts w:ascii="宋体" w:hAnsi="宋体"/>
                <w:b/>
                <w:color w:val="000000" w:themeColor="text1"/>
                <w:sz w:val="24"/>
                <w:szCs w:val="24"/>
                <w:lang w:eastAsia="zh-CN"/>
              </w:rPr>
            </w:pPr>
            <w:r>
              <w:rPr>
                <w:rFonts w:ascii="宋体" w:hAnsi="宋体" w:hint="eastAsia"/>
                <w:b/>
                <w:color w:val="000000" w:themeColor="text1"/>
                <w:sz w:val="24"/>
                <w:szCs w:val="24"/>
                <w:lang w:eastAsia="zh-CN"/>
              </w:rPr>
              <w:t>库存管理</w:t>
            </w:r>
          </w:p>
        </w:tc>
        <w:tc>
          <w:tcPr>
            <w:tcW w:w="7371" w:type="dxa"/>
            <w:tcBorders>
              <w:top w:val="single" w:sz="4" w:space="0" w:color="auto"/>
              <w:left w:val="single" w:sz="4" w:space="0" w:color="auto"/>
              <w:bottom w:val="single" w:sz="4" w:space="0" w:color="auto"/>
              <w:right w:val="single" w:sz="4" w:space="0" w:color="auto"/>
            </w:tcBorders>
          </w:tcPr>
          <w:p w14:paraId="574FCA00" w14:textId="77777777" w:rsidR="00085A37" w:rsidRDefault="00B93944">
            <w:pPr>
              <w:spacing w:line="360" w:lineRule="auto"/>
              <w:ind w:firstLineChars="200" w:firstLine="480"/>
              <w:rPr>
                <w:rFonts w:ascii="宋体" w:hAnsi="宋体" w:cs="宋体"/>
                <w:color w:val="000000" w:themeColor="text1"/>
                <w:sz w:val="24"/>
              </w:rPr>
            </w:pPr>
            <w:r>
              <w:rPr>
                <w:rFonts w:ascii="宋体" w:hAnsi="宋体" w:cs="宋体" w:hint="eastAsia"/>
                <w:color w:val="000000" w:themeColor="text1"/>
                <w:sz w:val="24"/>
              </w:rPr>
              <w:t>系统实现科室耗材、药品、自备药的库存管理，完成耗材、药品的入库、出库、报损、盘点、低库存预警功能，同时在透析过程中根据实际使用的耗材和药品信息，在上机操作和执行相关医嘱时自动扣减相应的耗材和药品库存，实现库存和操作的联动扣减功能，无需手工记录出库信息，减轻工作量。</w:t>
            </w:r>
          </w:p>
          <w:p w14:paraId="2B053BEA" w14:textId="77777777" w:rsidR="00085A37" w:rsidRDefault="00B93944">
            <w:pPr>
              <w:tabs>
                <w:tab w:val="left" w:pos="900"/>
                <w:tab w:val="left" w:pos="3813"/>
              </w:tabs>
              <w:spacing w:line="360" w:lineRule="auto"/>
              <w:ind w:firstLineChars="200" w:firstLine="480"/>
              <w:rPr>
                <w:rFonts w:ascii="宋体" w:hAnsi="宋体"/>
                <w:color w:val="000000" w:themeColor="text1"/>
                <w:sz w:val="24"/>
              </w:rPr>
            </w:pPr>
            <w:r>
              <w:rPr>
                <w:rFonts w:ascii="宋体" w:hAnsi="宋体" w:hint="eastAsia"/>
                <w:bCs/>
                <w:color w:val="000000" w:themeColor="text1"/>
                <w:sz w:val="24"/>
              </w:rPr>
              <w:t>提供月度库存</w:t>
            </w:r>
            <w:r>
              <w:rPr>
                <w:rFonts w:ascii="宋体" w:hAnsi="宋体"/>
                <w:bCs/>
                <w:color w:val="000000" w:themeColor="text1"/>
                <w:sz w:val="24"/>
              </w:rPr>
              <w:t>统计</w:t>
            </w:r>
            <w:r>
              <w:rPr>
                <w:rFonts w:ascii="宋体" w:hAnsi="宋体" w:hint="eastAsia"/>
                <w:bCs/>
                <w:color w:val="000000" w:themeColor="text1"/>
                <w:sz w:val="24"/>
              </w:rPr>
              <w:t>报表，</w:t>
            </w:r>
            <w:r>
              <w:rPr>
                <w:rFonts w:ascii="宋体" w:hAnsi="宋体" w:hint="eastAsia"/>
                <w:color w:val="000000" w:themeColor="text1"/>
                <w:sz w:val="24"/>
              </w:rPr>
              <w:t>包含期初数量、入库数量、出库数量、报损数量、结存数量、盘点数量，支持查看库存入库、出库、报损、盘点操作明细。</w:t>
            </w:r>
          </w:p>
        </w:tc>
      </w:tr>
      <w:tr w:rsidR="00085A37" w14:paraId="57EFFCC1" w14:textId="77777777" w:rsidTr="00217E41">
        <w:tc>
          <w:tcPr>
            <w:tcW w:w="788" w:type="dxa"/>
            <w:tcBorders>
              <w:top w:val="single" w:sz="4" w:space="0" w:color="auto"/>
              <w:left w:val="single" w:sz="4" w:space="0" w:color="auto"/>
              <w:bottom w:val="single" w:sz="4" w:space="0" w:color="auto"/>
              <w:right w:val="single" w:sz="4" w:space="0" w:color="auto"/>
            </w:tcBorders>
            <w:vAlign w:val="center"/>
          </w:tcPr>
          <w:p w14:paraId="40CDAD93" w14:textId="77777777" w:rsidR="00085A37" w:rsidRDefault="00B93944">
            <w:pPr>
              <w:spacing w:line="360" w:lineRule="auto"/>
              <w:jc w:val="center"/>
              <w:rPr>
                <w:rFonts w:ascii="宋体" w:hAnsi="宋体"/>
                <w:color w:val="000000" w:themeColor="text1"/>
                <w:sz w:val="24"/>
              </w:rPr>
            </w:pPr>
            <w:r>
              <w:rPr>
                <w:rFonts w:ascii="宋体" w:hAnsi="宋体" w:hint="eastAsia"/>
                <w:color w:val="000000" w:themeColor="text1"/>
                <w:sz w:val="24"/>
              </w:rPr>
              <w:t>7</w:t>
            </w:r>
          </w:p>
        </w:tc>
        <w:tc>
          <w:tcPr>
            <w:tcW w:w="1276" w:type="dxa"/>
            <w:tcBorders>
              <w:top w:val="single" w:sz="4" w:space="0" w:color="auto"/>
              <w:left w:val="single" w:sz="4" w:space="0" w:color="auto"/>
              <w:bottom w:val="single" w:sz="4" w:space="0" w:color="auto"/>
              <w:right w:val="single" w:sz="4" w:space="0" w:color="auto"/>
            </w:tcBorders>
            <w:vAlign w:val="center"/>
          </w:tcPr>
          <w:p w14:paraId="2D88AF02" w14:textId="77777777" w:rsidR="00085A37" w:rsidRDefault="00B93944">
            <w:pPr>
              <w:pStyle w:val="1"/>
              <w:autoSpaceDE w:val="0"/>
              <w:autoSpaceDN w:val="0"/>
              <w:adjustRightInd w:val="0"/>
              <w:spacing w:line="360" w:lineRule="auto"/>
              <w:ind w:firstLineChars="0" w:firstLine="0"/>
              <w:jc w:val="left"/>
              <w:rPr>
                <w:rFonts w:ascii="宋体" w:hAnsi="宋体"/>
                <w:b/>
                <w:color w:val="000000" w:themeColor="text1"/>
                <w:sz w:val="24"/>
                <w:szCs w:val="24"/>
              </w:rPr>
            </w:pPr>
            <w:r>
              <w:rPr>
                <w:rFonts w:ascii="宋体" w:hAnsi="宋体"/>
                <w:b/>
                <w:color w:val="000000" w:themeColor="text1"/>
                <w:sz w:val="24"/>
                <w:szCs w:val="24"/>
              </w:rPr>
              <w:t>排床管理</w:t>
            </w:r>
          </w:p>
        </w:tc>
        <w:tc>
          <w:tcPr>
            <w:tcW w:w="7371" w:type="dxa"/>
            <w:tcBorders>
              <w:top w:val="single" w:sz="4" w:space="0" w:color="auto"/>
              <w:left w:val="single" w:sz="4" w:space="0" w:color="auto"/>
              <w:bottom w:val="single" w:sz="4" w:space="0" w:color="auto"/>
              <w:right w:val="single" w:sz="4" w:space="0" w:color="auto"/>
            </w:tcBorders>
          </w:tcPr>
          <w:p w14:paraId="6FAE9898" w14:textId="77777777" w:rsidR="00085A37" w:rsidRDefault="00B93944">
            <w:pPr>
              <w:tabs>
                <w:tab w:val="left" w:pos="900"/>
                <w:tab w:val="left" w:pos="3813"/>
              </w:tabs>
              <w:spacing w:line="360" w:lineRule="auto"/>
              <w:ind w:firstLineChars="200" w:firstLine="482"/>
              <w:rPr>
                <w:rFonts w:ascii="宋体" w:hAnsi="宋体"/>
                <w:b/>
                <w:color w:val="000000" w:themeColor="text1"/>
                <w:sz w:val="24"/>
              </w:rPr>
            </w:pPr>
            <w:r>
              <w:rPr>
                <w:rFonts w:ascii="宋体" w:hAnsi="宋体"/>
                <w:b/>
                <w:color w:val="000000" w:themeColor="text1"/>
                <w:sz w:val="24"/>
              </w:rPr>
              <w:t>1）智能排床</w:t>
            </w:r>
          </w:p>
          <w:p w14:paraId="1820FA41" w14:textId="77777777" w:rsidR="00085A37" w:rsidRDefault="00B93944">
            <w:pPr>
              <w:tabs>
                <w:tab w:val="left" w:pos="900"/>
                <w:tab w:val="left" w:pos="3813"/>
              </w:tabs>
              <w:spacing w:line="360" w:lineRule="auto"/>
              <w:ind w:firstLineChars="200" w:firstLine="480"/>
              <w:rPr>
                <w:rFonts w:ascii="宋体" w:hAnsi="宋体"/>
                <w:color w:val="000000" w:themeColor="text1"/>
                <w:sz w:val="24"/>
              </w:rPr>
            </w:pPr>
            <w:r>
              <w:rPr>
                <w:rFonts w:ascii="宋体" w:hAnsi="宋体"/>
                <w:color w:val="000000" w:themeColor="text1"/>
                <w:sz w:val="24"/>
              </w:rPr>
              <w:t>系统根据患者透析周期和科室透析班次，实现系统智能排床，提供</w:t>
            </w:r>
            <w:proofErr w:type="gramStart"/>
            <w:r>
              <w:rPr>
                <w:rFonts w:ascii="宋体" w:hAnsi="宋体"/>
                <w:color w:val="000000" w:themeColor="text1"/>
                <w:sz w:val="24"/>
              </w:rPr>
              <w:t>排床增删改查</w:t>
            </w:r>
            <w:proofErr w:type="gramEnd"/>
            <w:r>
              <w:rPr>
                <w:rFonts w:ascii="宋体" w:hAnsi="宋体"/>
                <w:color w:val="000000" w:themeColor="text1"/>
                <w:sz w:val="24"/>
              </w:rPr>
              <w:t>功能</w:t>
            </w:r>
            <w:r>
              <w:rPr>
                <w:rFonts w:ascii="宋体" w:hAnsi="宋体" w:hint="eastAsia"/>
                <w:color w:val="000000" w:themeColor="text1"/>
                <w:sz w:val="24"/>
              </w:rPr>
              <w:t>，可直接通过拖拽方式完成患者换床操作，并参考患者设定的透析频次给出当前排班计划中各透析模式计划次数的差异，提高</w:t>
            </w:r>
            <w:proofErr w:type="gramStart"/>
            <w:r>
              <w:rPr>
                <w:rFonts w:ascii="宋体" w:hAnsi="宋体" w:hint="eastAsia"/>
                <w:color w:val="000000" w:themeColor="text1"/>
                <w:sz w:val="24"/>
              </w:rPr>
              <w:t>医护排床效率</w:t>
            </w:r>
            <w:proofErr w:type="gramEnd"/>
            <w:r>
              <w:rPr>
                <w:rFonts w:ascii="宋体" w:hAnsi="宋体"/>
                <w:color w:val="000000" w:themeColor="text1"/>
                <w:sz w:val="24"/>
              </w:rPr>
              <w:t>。</w:t>
            </w:r>
            <w:r>
              <w:rPr>
                <w:rFonts w:ascii="宋体" w:hAnsi="宋体"/>
                <w:bCs/>
                <w:color w:val="000000" w:themeColor="text1"/>
                <w:sz w:val="24"/>
              </w:rPr>
              <w:t>常规</w:t>
            </w:r>
            <w:proofErr w:type="gramStart"/>
            <w:r>
              <w:rPr>
                <w:rFonts w:ascii="宋体" w:hAnsi="宋体"/>
                <w:bCs/>
                <w:color w:val="000000" w:themeColor="text1"/>
                <w:sz w:val="24"/>
              </w:rPr>
              <w:t>透析排床可</w:t>
            </w:r>
            <w:proofErr w:type="gramEnd"/>
            <w:r>
              <w:rPr>
                <w:rFonts w:ascii="宋体" w:hAnsi="宋体"/>
                <w:bCs/>
                <w:color w:val="000000" w:themeColor="text1"/>
                <w:sz w:val="24"/>
              </w:rPr>
              <w:t>根据单双周自动生成</w:t>
            </w:r>
            <w:r>
              <w:rPr>
                <w:rFonts w:ascii="宋体" w:hAnsi="宋体"/>
                <w:color w:val="000000" w:themeColor="text1"/>
                <w:sz w:val="24"/>
              </w:rPr>
              <w:t>。</w:t>
            </w:r>
          </w:p>
          <w:p w14:paraId="442D4CFB" w14:textId="77777777" w:rsidR="00085A37" w:rsidRDefault="00B93944">
            <w:pPr>
              <w:tabs>
                <w:tab w:val="left" w:pos="900"/>
                <w:tab w:val="left" w:pos="3813"/>
              </w:tabs>
              <w:spacing w:line="360" w:lineRule="auto"/>
              <w:ind w:firstLineChars="200" w:firstLine="482"/>
              <w:rPr>
                <w:rFonts w:ascii="宋体" w:hAnsi="宋体"/>
                <w:color w:val="000000" w:themeColor="text1"/>
                <w:sz w:val="24"/>
              </w:rPr>
            </w:pPr>
            <w:r>
              <w:rPr>
                <w:rFonts w:ascii="宋体" w:hAnsi="宋体"/>
                <w:b/>
                <w:color w:val="000000" w:themeColor="text1"/>
                <w:sz w:val="24"/>
              </w:rPr>
              <w:t>2）感染控制</w:t>
            </w:r>
          </w:p>
          <w:p w14:paraId="18EF09F6" w14:textId="77777777" w:rsidR="00085A37" w:rsidRDefault="00B93944">
            <w:pPr>
              <w:tabs>
                <w:tab w:val="left" w:pos="900"/>
                <w:tab w:val="left" w:pos="3813"/>
              </w:tabs>
              <w:spacing w:line="360" w:lineRule="auto"/>
              <w:ind w:firstLineChars="200" w:firstLine="480"/>
              <w:rPr>
                <w:rFonts w:ascii="宋体" w:hAnsi="宋体"/>
                <w:color w:val="000000" w:themeColor="text1"/>
                <w:sz w:val="24"/>
              </w:rPr>
            </w:pPr>
            <w:r>
              <w:rPr>
                <w:rFonts w:ascii="宋体" w:hAnsi="宋体" w:cs="宋体" w:hint="eastAsia"/>
                <w:color w:val="000000" w:themeColor="text1"/>
                <w:sz w:val="24"/>
              </w:rPr>
              <w:t>系统针对患者传染病阴阳性进行严格区分，</w:t>
            </w:r>
            <w:r>
              <w:rPr>
                <w:rFonts w:ascii="宋体" w:hAnsi="宋体"/>
                <w:color w:val="000000" w:themeColor="text1"/>
                <w:sz w:val="24"/>
              </w:rPr>
              <w:t>通过患者标识来区分出阳性患者</w:t>
            </w:r>
            <w:r>
              <w:rPr>
                <w:rFonts w:ascii="宋体" w:hAnsi="宋体" w:hint="eastAsia"/>
                <w:color w:val="000000" w:themeColor="text1"/>
                <w:sz w:val="24"/>
              </w:rPr>
              <w:t>，</w:t>
            </w:r>
            <w:r>
              <w:rPr>
                <w:rFonts w:ascii="宋体" w:hAnsi="宋体"/>
                <w:bCs/>
                <w:color w:val="000000" w:themeColor="text1"/>
                <w:sz w:val="24"/>
              </w:rPr>
              <w:t>阳性患者不能排在阴性透析区</w:t>
            </w:r>
            <w:r>
              <w:rPr>
                <w:rFonts w:ascii="宋体" w:hAnsi="宋体"/>
                <w:color w:val="000000" w:themeColor="text1"/>
                <w:sz w:val="24"/>
              </w:rPr>
              <w:t>，阴性患者不能排在阳性透析区，</w:t>
            </w:r>
            <w:r>
              <w:rPr>
                <w:rFonts w:ascii="宋体" w:hAnsi="宋体" w:cs="宋体" w:hint="eastAsia"/>
                <w:color w:val="000000" w:themeColor="text1"/>
                <w:sz w:val="24"/>
              </w:rPr>
              <w:t>避免出现阴阳性患者混排的情况出现</w:t>
            </w:r>
            <w:r>
              <w:rPr>
                <w:rFonts w:ascii="宋体" w:hAnsi="宋体"/>
                <w:color w:val="000000" w:themeColor="text1"/>
                <w:sz w:val="24"/>
              </w:rPr>
              <w:t>。</w:t>
            </w:r>
          </w:p>
          <w:p w14:paraId="255DCE80" w14:textId="77777777" w:rsidR="00085A37" w:rsidRDefault="00B93944">
            <w:pPr>
              <w:tabs>
                <w:tab w:val="left" w:pos="900"/>
                <w:tab w:val="left" w:pos="3813"/>
              </w:tabs>
              <w:spacing w:line="360" w:lineRule="auto"/>
              <w:ind w:firstLineChars="200" w:firstLine="482"/>
              <w:rPr>
                <w:rFonts w:ascii="宋体" w:hAnsi="宋体"/>
                <w:b/>
                <w:color w:val="000000" w:themeColor="text1"/>
                <w:sz w:val="24"/>
              </w:rPr>
            </w:pPr>
            <w:r>
              <w:rPr>
                <w:rFonts w:ascii="宋体" w:hAnsi="宋体"/>
                <w:b/>
                <w:color w:val="000000" w:themeColor="text1"/>
                <w:sz w:val="24"/>
              </w:rPr>
              <w:t>3）</w:t>
            </w:r>
            <w:proofErr w:type="gramStart"/>
            <w:r>
              <w:rPr>
                <w:rFonts w:ascii="宋体" w:hAnsi="宋体"/>
                <w:b/>
                <w:color w:val="000000" w:themeColor="text1"/>
                <w:sz w:val="24"/>
              </w:rPr>
              <w:t>排床显示</w:t>
            </w:r>
            <w:proofErr w:type="gramEnd"/>
          </w:p>
          <w:p w14:paraId="1AC7DDD1" w14:textId="77777777" w:rsidR="00085A37" w:rsidRDefault="00B93944">
            <w:pPr>
              <w:tabs>
                <w:tab w:val="left" w:pos="900"/>
                <w:tab w:val="left" w:pos="3813"/>
              </w:tabs>
              <w:spacing w:line="360" w:lineRule="auto"/>
              <w:ind w:firstLineChars="200" w:firstLine="480"/>
              <w:rPr>
                <w:rFonts w:ascii="宋体" w:hAnsi="宋体"/>
                <w:color w:val="000000" w:themeColor="text1"/>
                <w:sz w:val="24"/>
              </w:rPr>
            </w:pPr>
            <w:r>
              <w:rPr>
                <w:rFonts w:ascii="宋体" w:hAnsi="宋体" w:cs="宋体" w:hint="eastAsia"/>
                <w:color w:val="000000" w:themeColor="text1"/>
                <w:sz w:val="24"/>
              </w:rPr>
              <w:t>支持将患者的</w:t>
            </w:r>
            <w:proofErr w:type="gramStart"/>
            <w:r>
              <w:rPr>
                <w:rFonts w:ascii="宋体" w:hAnsi="宋体" w:cs="宋体" w:hint="eastAsia"/>
                <w:color w:val="000000" w:themeColor="text1"/>
                <w:sz w:val="24"/>
              </w:rPr>
              <w:t>排床信息</w:t>
            </w:r>
            <w:proofErr w:type="gramEnd"/>
            <w:r>
              <w:rPr>
                <w:rFonts w:ascii="宋体" w:hAnsi="宋体" w:cs="宋体" w:hint="eastAsia"/>
                <w:color w:val="000000" w:themeColor="text1"/>
                <w:sz w:val="24"/>
              </w:rPr>
              <w:t>在候诊室大屏上进行显示，方便患者快速获取透析治疗的床位信息，同时为保护患者隐私，支持将患者姓名加星号予以保护。</w:t>
            </w:r>
          </w:p>
          <w:p w14:paraId="00956230" w14:textId="77777777" w:rsidR="00085A37" w:rsidRDefault="00B93944">
            <w:pPr>
              <w:pStyle w:val="af2"/>
              <w:tabs>
                <w:tab w:val="left" w:pos="900"/>
                <w:tab w:val="left" w:pos="3813"/>
              </w:tabs>
              <w:spacing w:line="360" w:lineRule="auto"/>
              <w:ind w:firstLine="482"/>
              <w:rPr>
                <w:rFonts w:ascii="宋体" w:hAnsi="宋体"/>
                <w:b/>
                <w:color w:val="000000" w:themeColor="text1"/>
                <w:sz w:val="24"/>
              </w:rPr>
            </w:pPr>
            <w:r>
              <w:rPr>
                <w:rFonts w:ascii="宋体" w:hAnsi="宋体"/>
                <w:b/>
                <w:color w:val="000000" w:themeColor="text1"/>
                <w:sz w:val="24"/>
              </w:rPr>
              <w:t>4）</w:t>
            </w:r>
            <w:proofErr w:type="gramStart"/>
            <w:r>
              <w:rPr>
                <w:rFonts w:ascii="宋体" w:hAnsi="宋体"/>
                <w:b/>
                <w:color w:val="000000" w:themeColor="text1"/>
                <w:sz w:val="24"/>
              </w:rPr>
              <w:t>排床个性化</w:t>
            </w:r>
            <w:proofErr w:type="gramEnd"/>
            <w:r>
              <w:rPr>
                <w:rFonts w:ascii="宋体" w:hAnsi="宋体"/>
                <w:b/>
                <w:color w:val="000000" w:themeColor="text1"/>
                <w:sz w:val="24"/>
              </w:rPr>
              <w:t>设置</w:t>
            </w:r>
          </w:p>
          <w:p w14:paraId="7DE474F2" w14:textId="77777777" w:rsidR="00085A37" w:rsidRDefault="00B93944">
            <w:pPr>
              <w:tabs>
                <w:tab w:val="left" w:pos="900"/>
                <w:tab w:val="left" w:pos="3813"/>
              </w:tabs>
              <w:spacing w:line="360" w:lineRule="auto"/>
              <w:ind w:firstLineChars="200" w:firstLine="480"/>
              <w:rPr>
                <w:rFonts w:ascii="宋体" w:hAnsi="宋体"/>
                <w:color w:val="000000" w:themeColor="text1"/>
                <w:sz w:val="24"/>
              </w:rPr>
            </w:pPr>
            <w:r>
              <w:rPr>
                <w:rFonts w:ascii="宋体" w:hAnsi="宋体" w:hint="eastAsia"/>
                <w:color w:val="000000" w:themeColor="text1"/>
                <w:sz w:val="24"/>
              </w:rPr>
              <w:t>系统支持根据不同透析模式、泵型和病区属性进行不同颜色的标识。</w:t>
            </w:r>
          </w:p>
          <w:p w14:paraId="406759E2" w14:textId="77777777" w:rsidR="00085A37" w:rsidRDefault="00085A37">
            <w:pPr>
              <w:pStyle w:val="a5"/>
              <w:spacing w:after="0" w:line="360" w:lineRule="auto"/>
              <w:ind w:firstLineChars="200" w:firstLine="480"/>
              <w:rPr>
                <w:rFonts w:ascii="宋体" w:hAnsi="宋体" w:cs="宋体"/>
                <w:color w:val="000000" w:themeColor="text1"/>
                <w:sz w:val="24"/>
                <w:szCs w:val="24"/>
              </w:rPr>
            </w:pPr>
          </w:p>
        </w:tc>
      </w:tr>
      <w:tr w:rsidR="00085A37" w14:paraId="3EF0A18E" w14:textId="77777777" w:rsidTr="00217E41">
        <w:trPr>
          <w:trHeight w:val="1907"/>
        </w:trPr>
        <w:tc>
          <w:tcPr>
            <w:tcW w:w="788" w:type="dxa"/>
            <w:tcBorders>
              <w:top w:val="single" w:sz="4" w:space="0" w:color="auto"/>
              <w:left w:val="single" w:sz="4" w:space="0" w:color="auto"/>
              <w:bottom w:val="single" w:sz="4" w:space="0" w:color="auto"/>
              <w:right w:val="single" w:sz="4" w:space="0" w:color="auto"/>
            </w:tcBorders>
            <w:vAlign w:val="center"/>
          </w:tcPr>
          <w:p w14:paraId="2CC06729" w14:textId="77777777" w:rsidR="00085A37" w:rsidRDefault="00B93944">
            <w:pPr>
              <w:spacing w:line="360" w:lineRule="auto"/>
              <w:jc w:val="center"/>
              <w:rPr>
                <w:rFonts w:ascii="宋体" w:hAnsi="宋体"/>
                <w:color w:val="000000" w:themeColor="text1"/>
                <w:sz w:val="24"/>
              </w:rPr>
            </w:pPr>
            <w:r>
              <w:rPr>
                <w:rFonts w:ascii="宋体" w:hAnsi="宋体" w:hint="eastAsia"/>
                <w:color w:val="000000" w:themeColor="text1"/>
                <w:sz w:val="24"/>
              </w:rPr>
              <w:lastRenderedPageBreak/>
              <w:t>8</w:t>
            </w:r>
          </w:p>
        </w:tc>
        <w:tc>
          <w:tcPr>
            <w:tcW w:w="1276" w:type="dxa"/>
            <w:tcBorders>
              <w:top w:val="single" w:sz="4" w:space="0" w:color="auto"/>
              <w:left w:val="single" w:sz="4" w:space="0" w:color="auto"/>
              <w:bottom w:val="single" w:sz="4" w:space="0" w:color="auto"/>
              <w:right w:val="single" w:sz="4" w:space="0" w:color="auto"/>
            </w:tcBorders>
            <w:vAlign w:val="center"/>
          </w:tcPr>
          <w:p w14:paraId="6C424AB6" w14:textId="77777777" w:rsidR="00085A37" w:rsidRDefault="00B93944">
            <w:pPr>
              <w:spacing w:line="360" w:lineRule="auto"/>
              <w:rPr>
                <w:rFonts w:ascii="宋体" w:hAnsi="宋体"/>
                <w:b/>
                <w:color w:val="000000" w:themeColor="text1"/>
                <w:sz w:val="24"/>
              </w:rPr>
            </w:pPr>
            <w:r>
              <w:rPr>
                <w:rFonts w:ascii="宋体" w:hAnsi="宋体"/>
                <w:b/>
                <w:color w:val="000000" w:themeColor="text1"/>
                <w:sz w:val="24"/>
              </w:rPr>
              <w:t>设备管理</w:t>
            </w:r>
          </w:p>
        </w:tc>
        <w:tc>
          <w:tcPr>
            <w:tcW w:w="7371" w:type="dxa"/>
            <w:tcBorders>
              <w:top w:val="single" w:sz="4" w:space="0" w:color="auto"/>
              <w:left w:val="single" w:sz="4" w:space="0" w:color="auto"/>
              <w:bottom w:val="single" w:sz="4" w:space="0" w:color="auto"/>
              <w:right w:val="single" w:sz="4" w:space="0" w:color="auto"/>
            </w:tcBorders>
          </w:tcPr>
          <w:p w14:paraId="46391882" w14:textId="77777777" w:rsidR="00085A37" w:rsidRDefault="00B93944">
            <w:pPr>
              <w:numPr>
                <w:ilvl w:val="0"/>
                <w:numId w:val="3"/>
              </w:numPr>
              <w:spacing w:line="360" w:lineRule="auto"/>
              <w:ind w:firstLineChars="200" w:firstLine="482"/>
              <w:rPr>
                <w:rFonts w:ascii="宋体" w:hAnsi="宋体" w:cs="宋体"/>
                <w:b/>
                <w:bCs/>
                <w:color w:val="000000" w:themeColor="text1"/>
                <w:sz w:val="24"/>
              </w:rPr>
            </w:pPr>
            <w:r>
              <w:rPr>
                <w:rFonts w:ascii="宋体" w:hAnsi="宋体" w:cs="宋体" w:hint="eastAsia"/>
                <w:b/>
                <w:bCs/>
                <w:color w:val="000000" w:themeColor="text1"/>
                <w:sz w:val="24"/>
              </w:rPr>
              <w:t>透析机管理</w:t>
            </w:r>
          </w:p>
          <w:p w14:paraId="176E1EC0" w14:textId="77777777" w:rsidR="00085A37" w:rsidRDefault="00B93944">
            <w:pPr>
              <w:spacing w:line="360" w:lineRule="auto"/>
              <w:ind w:firstLineChars="200" w:firstLine="480"/>
              <w:rPr>
                <w:rFonts w:ascii="宋体" w:hAnsi="宋体" w:cs="宋体"/>
                <w:color w:val="000000" w:themeColor="text1"/>
                <w:sz w:val="24"/>
              </w:rPr>
            </w:pPr>
            <w:r>
              <w:rPr>
                <w:rFonts w:ascii="宋体" w:hAnsi="宋体" w:cs="宋体" w:hint="eastAsia"/>
                <w:color w:val="000000" w:themeColor="text1"/>
                <w:sz w:val="24"/>
              </w:rPr>
              <w:t>对科室透析设备有总体统计数据及分类详细信息，包括床位号、病区、序列号、设备编号、品牌、型号、泵型、传染病等进行有效的记录和统计，同时工程师能够快捷的记录透析机的维修、保养、报废、消毒、使用记录等信息。</w:t>
            </w:r>
          </w:p>
          <w:p w14:paraId="769E7853" w14:textId="77777777" w:rsidR="00085A37" w:rsidRDefault="00B93944">
            <w:pPr>
              <w:numPr>
                <w:ilvl w:val="0"/>
                <w:numId w:val="3"/>
              </w:numPr>
              <w:spacing w:line="360" w:lineRule="auto"/>
              <w:ind w:firstLineChars="200" w:firstLine="482"/>
              <w:rPr>
                <w:rFonts w:ascii="宋体" w:hAnsi="宋体" w:cs="宋体"/>
                <w:b/>
                <w:bCs/>
                <w:color w:val="000000" w:themeColor="text1"/>
                <w:sz w:val="24"/>
              </w:rPr>
            </w:pPr>
            <w:r>
              <w:rPr>
                <w:rFonts w:ascii="宋体" w:hAnsi="宋体" w:cs="宋体" w:hint="eastAsia"/>
                <w:b/>
                <w:bCs/>
                <w:color w:val="000000" w:themeColor="text1"/>
                <w:sz w:val="24"/>
              </w:rPr>
              <w:t>水机管理</w:t>
            </w:r>
          </w:p>
          <w:p w14:paraId="387AFA6B" w14:textId="77777777" w:rsidR="00085A37" w:rsidRDefault="00B93944">
            <w:pPr>
              <w:spacing w:line="360" w:lineRule="auto"/>
              <w:ind w:firstLineChars="200" w:firstLine="480"/>
              <w:rPr>
                <w:rFonts w:ascii="宋体" w:hAnsi="宋体" w:cs="宋体"/>
                <w:color w:val="000000" w:themeColor="text1"/>
                <w:sz w:val="24"/>
              </w:rPr>
            </w:pPr>
            <w:r>
              <w:rPr>
                <w:rFonts w:ascii="宋体" w:hAnsi="宋体" w:cs="宋体" w:hint="eastAsia"/>
                <w:color w:val="000000" w:themeColor="text1"/>
                <w:sz w:val="24"/>
              </w:rPr>
              <w:t>系统支持对水机记录，同时工程师能够快捷的</w:t>
            </w:r>
            <w:proofErr w:type="gramStart"/>
            <w:r>
              <w:rPr>
                <w:rFonts w:ascii="宋体" w:hAnsi="宋体" w:cs="宋体" w:hint="eastAsia"/>
                <w:color w:val="000000" w:themeColor="text1"/>
                <w:sz w:val="24"/>
              </w:rPr>
              <w:t>记录水</w:t>
            </w:r>
            <w:proofErr w:type="gramEnd"/>
            <w:r>
              <w:rPr>
                <w:rFonts w:ascii="宋体" w:hAnsi="宋体" w:cs="宋体" w:hint="eastAsia"/>
                <w:color w:val="000000" w:themeColor="text1"/>
                <w:sz w:val="24"/>
              </w:rPr>
              <w:t>机的检查、污染物监测、维修、检测、等信息。</w:t>
            </w:r>
          </w:p>
          <w:p w14:paraId="60E5B4DC" w14:textId="77777777" w:rsidR="00085A37" w:rsidRDefault="00B93944">
            <w:pPr>
              <w:numPr>
                <w:ilvl w:val="0"/>
                <w:numId w:val="3"/>
              </w:numPr>
              <w:spacing w:line="360" w:lineRule="auto"/>
              <w:ind w:firstLineChars="200" w:firstLine="482"/>
              <w:rPr>
                <w:rFonts w:ascii="宋体" w:hAnsi="宋体" w:cs="宋体"/>
                <w:b/>
                <w:bCs/>
                <w:color w:val="000000" w:themeColor="text1"/>
                <w:sz w:val="24"/>
              </w:rPr>
            </w:pPr>
            <w:r>
              <w:rPr>
                <w:rFonts w:ascii="宋体" w:hAnsi="宋体" w:cs="宋体" w:hint="eastAsia"/>
                <w:b/>
                <w:bCs/>
                <w:color w:val="000000" w:themeColor="text1"/>
                <w:sz w:val="24"/>
              </w:rPr>
              <w:t>环境管理</w:t>
            </w:r>
          </w:p>
          <w:p w14:paraId="67583B87" w14:textId="77777777" w:rsidR="00085A37" w:rsidRDefault="00B93944">
            <w:pPr>
              <w:spacing w:line="360" w:lineRule="auto"/>
              <w:ind w:leftChars="200" w:left="420"/>
              <w:rPr>
                <w:rFonts w:ascii="宋体" w:hAnsi="宋体" w:cs="宋体"/>
                <w:color w:val="000000" w:themeColor="text1"/>
                <w:sz w:val="24"/>
              </w:rPr>
            </w:pPr>
            <w:r>
              <w:rPr>
                <w:rFonts w:ascii="宋体" w:hAnsi="宋体" w:cs="宋体" w:hint="eastAsia"/>
                <w:color w:val="000000" w:themeColor="text1"/>
                <w:sz w:val="24"/>
              </w:rPr>
              <w:t>系统支持记录透析中心各个功能区、物表以及医护</w:t>
            </w:r>
            <w:proofErr w:type="gramStart"/>
            <w:r>
              <w:rPr>
                <w:rFonts w:ascii="宋体" w:hAnsi="宋体" w:cs="宋体" w:hint="eastAsia"/>
                <w:color w:val="000000" w:themeColor="text1"/>
                <w:sz w:val="24"/>
              </w:rPr>
              <w:t>手卫生</w:t>
            </w:r>
            <w:proofErr w:type="gramEnd"/>
            <w:r>
              <w:rPr>
                <w:rFonts w:ascii="宋体" w:hAnsi="宋体" w:cs="宋体" w:hint="eastAsia"/>
                <w:color w:val="000000" w:themeColor="text1"/>
                <w:sz w:val="24"/>
              </w:rPr>
              <w:t>检测结果。</w:t>
            </w:r>
          </w:p>
        </w:tc>
      </w:tr>
      <w:tr w:rsidR="00085A37" w14:paraId="1613365E" w14:textId="77777777" w:rsidTr="00217E41">
        <w:tc>
          <w:tcPr>
            <w:tcW w:w="788" w:type="dxa"/>
            <w:tcBorders>
              <w:top w:val="single" w:sz="4" w:space="0" w:color="auto"/>
              <w:left w:val="single" w:sz="4" w:space="0" w:color="auto"/>
              <w:bottom w:val="single" w:sz="4" w:space="0" w:color="auto"/>
              <w:right w:val="single" w:sz="4" w:space="0" w:color="auto"/>
            </w:tcBorders>
            <w:vAlign w:val="center"/>
          </w:tcPr>
          <w:p w14:paraId="30729390" w14:textId="77777777" w:rsidR="00085A37" w:rsidRDefault="00B93944">
            <w:pPr>
              <w:spacing w:line="360" w:lineRule="auto"/>
              <w:jc w:val="center"/>
              <w:rPr>
                <w:rFonts w:ascii="宋体" w:hAnsi="宋体"/>
                <w:color w:val="000000" w:themeColor="text1"/>
                <w:sz w:val="24"/>
              </w:rPr>
            </w:pPr>
            <w:r>
              <w:rPr>
                <w:rFonts w:ascii="宋体" w:hAnsi="宋体"/>
                <w:color w:val="000000" w:themeColor="text1"/>
                <w:sz w:val="24"/>
              </w:rPr>
              <w:t xml:space="preserve"> </w:t>
            </w:r>
            <w:r>
              <w:rPr>
                <w:rFonts w:ascii="宋体" w:hAnsi="宋体" w:hint="eastAsia"/>
                <w:color w:val="000000" w:themeColor="text1"/>
                <w:sz w:val="24"/>
              </w:rPr>
              <w:t>9</w:t>
            </w:r>
          </w:p>
        </w:tc>
        <w:tc>
          <w:tcPr>
            <w:tcW w:w="1276" w:type="dxa"/>
            <w:tcBorders>
              <w:top w:val="single" w:sz="4" w:space="0" w:color="auto"/>
              <w:left w:val="single" w:sz="4" w:space="0" w:color="auto"/>
              <w:bottom w:val="single" w:sz="4" w:space="0" w:color="auto"/>
              <w:right w:val="single" w:sz="4" w:space="0" w:color="auto"/>
            </w:tcBorders>
            <w:vAlign w:val="center"/>
          </w:tcPr>
          <w:p w14:paraId="3693C006" w14:textId="77777777" w:rsidR="00085A37" w:rsidRDefault="00B93944">
            <w:pPr>
              <w:spacing w:line="360" w:lineRule="auto"/>
              <w:rPr>
                <w:rFonts w:ascii="宋体" w:hAnsi="宋体"/>
                <w:b/>
                <w:color w:val="000000" w:themeColor="text1"/>
                <w:sz w:val="24"/>
              </w:rPr>
            </w:pPr>
            <w:r>
              <w:rPr>
                <w:rFonts w:ascii="宋体" w:hAnsi="宋体" w:hint="eastAsia"/>
                <w:b/>
                <w:color w:val="000000" w:themeColor="text1"/>
                <w:sz w:val="24"/>
              </w:rPr>
              <w:t>统计分析</w:t>
            </w:r>
          </w:p>
        </w:tc>
        <w:tc>
          <w:tcPr>
            <w:tcW w:w="7371" w:type="dxa"/>
            <w:tcBorders>
              <w:top w:val="single" w:sz="4" w:space="0" w:color="auto"/>
              <w:left w:val="single" w:sz="4" w:space="0" w:color="auto"/>
              <w:bottom w:val="single" w:sz="4" w:space="0" w:color="auto"/>
              <w:right w:val="single" w:sz="4" w:space="0" w:color="auto"/>
            </w:tcBorders>
          </w:tcPr>
          <w:p w14:paraId="5D3A6F4F" w14:textId="77777777" w:rsidR="00085A37" w:rsidRDefault="00B93944">
            <w:pPr>
              <w:spacing w:line="360" w:lineRule="auto"/>
              <w:ind w:firstLineChars="200" w:firstLine="480"/>
              <w:rPr>
                <w:rFonts w:ascii="宋体" w:hAnsi="宋体" w:cs="宋体"/>
                <w:color w:val="000000" w:themeColor="text1"/>
                <w:sz w:val="24"/>
              </w:rPr>
            </w:pPr>
            <w:r>
              <w:rPr>
                <w:rFonts w:ascii="宋体" w:hAnsi="宋体" w:cs="宋体" w:hint="eastAsia"/>
                <w:color w:val="000000" w:themeColor="text1"/>
                <w:sz w:val="24"/>
              </w:rPr>
              <w:t>系统提供多维度的数据统计，降低临床管理成本，辅助临床决策，同时给治疗提供相关数据支持，共计30余项统计，主要分为以下几个大类：</w:t>
            </w:r>
          </w:p>
          <w:p w14:paraId="25CD0E54" w14:textId="77777777" w:rsidR="00085A37" w:rsidRDefault="00B93944">
            <w:pPr>
              <w:spacing w:line="360" w:lineRule="auto"/>
              <w:ind w:firstLineChars="200" w:firstLine="482"/>
              <w:rPr>
                <w:rFonts w:ascii="宋体" w:hAnsi="宋体" w:cs="宋体"/>
                <w:color w:val="000000" w:themeColor="text1"/>
                <w:sz w:val="24"/>
              </w:rPr>
            </w:pPr>
            <w:r>
              <w:rPr>
                <w:rFonts w:ascii="宋体" w:hAnsi="宋体" w:cs="宋体" w:hint="eastAsia"/>
                <w:b/>
                <w:bCs/>
                <w:color w:val="000000" w:themeColor="text1"/>
                <w:sz w:val="24"/>
              </w:rPr>
              <w:t>1）治疗分析类</w:t>
            </w:r>
            <w:r>
              <w:rPr>
                <w:rFonts w:ascii="宋体" w:hAnsi="宋体" w:cs="宋体" w:hint="eastAsia"/>
                <w:color w:val="000000" w:themeColor="text1"/>
                <w:sz w:val="24"/>
              </w:rPr>
              <w:t>：</w:t>
            </w:r>
            <w:proofErr w:type="gramStart"/>
            <w:r>
              <w:rPr>
                <w:rFonts w:ascii="宋体" w:hAnsi="宋体" w:cs="宋体" w:hint="eastAsia"/>
                <w:color w:val="000000" w:themeColor="text1"/>
                <w:sz w:val="24"/>
              </w:rPr>
              <w:t>周促红素</w:t>
            </w:r>
            <w:proofErr w:type="gramEnd"/>
            <w:r>
              <w:rPr>
                <w:rFonts w:ascii="宋体" w:hAnsi="宋体" w:cs="宋体" w:hint="eastAsia"/>
                <w:color w:val="000000" w:themeColor="text1"/>
                <w:sz w:val="24"/>
              </w:rPr>
              <w:t>用量统计、血流量统计、</w:t>
            </w:r>
          </w:p>
          <w:p w14:paraId="46AB842F" w14:textId="77777777" w:rsidR="00085A37" w:rsidRDefault="00B93944">
            <w:pPr>
              <w:spacing w:line="360" w:lineRule="auto"/>
              <w:ind w:firstLineChars="200" w:firstLine="482"/>
              <w:rPr>
                <w:rFonts w:ascii="宋体" w:hAnsi="宋体" w:cs="宋体"/>
                <w:color w:val="000000" w:themeColor="text1"/>
                <w:sz w:val="24"/>
              </w:rPr>
            </w:pPr>
            <w:r>
              <w:rPr>
                <w:rFonts w:ascii="宋体" w:hAnsi="宋体" w:cs="宋体" w:hint="eastAsia"/>
                <w:b/>
                <w:bCs/>
                <w:color w:val="000000" w:themeColor="text1"/>
                <w:sz w:val="24"/>
              </w:rPr>
              <w:t>2）</w:t>
            </w:r>
            <w:r>
              <w:rPr>
                <w:rFonts w:ascii="宋体" w:hAnsi="宋体" w:cs="宋体"/>
                <w:b/>
                <w:bCs/>
                <w:color w:val="000000" w:themeColor="text1"/>
                <w:sz w:val="24"/>
              </w:rPr>
              <w:t>化验类</w:t>
            </w:r>
            <w:r>
              <w:rPr>
                <w:rFonts w:ascii="宋体" w:hAnsi="宋体" w:cs="宋体" w:hint="eastAsia"/>
                <w:b/>
                <w:bCs/>
                <w:color w:val="000000" w:themeColor="text1"/>
                <w:sz w:val="24"/>
              </w:rPr>
              <w:t>：</w:t>
            </w:r>
            <w:r>
              <w:rPr>
                <w:rFonts w:ascii="宋体" w:hAnsi="宋体" w:cs="宋体" w:hint="eastAsia"/>
                <w:color w:val="000000" w:themeColor="text1"/>
                <w:sz w:val="24"/>
              </w:rPr>
              <w:t>甲状旁腺统计、肌</w:t>
            </w:r>
            <w:proofErr w:type="gramStart"/>
            <w:r>
              <w:rPr>
                <w:rFonts w:ascii="宋体" w:hAnsi="宋体" w:cs="宋体" w:hint="eastAsia"/>
                <w:color w:val="000000" w:themeColor="text1"/>
                <w:sz w:val="24"/>
              </w:rPr>
              <w:t>酐</w:t>
            </w:r>
            <w:proofErr w:type="gramEnd"/>
            <w:r>
              <w:rPr>
                <w:rFonts w:ascii="宋体" w:hAnsi="宋体" w:cs="宋体" w:hint="eastAsia"/>
                <w:color w:val="000000" w:themeColor="text1"/>
                <w:sz w:val="24"/>
              </w:rPr>
              <w:t>统计、甘油三酯统计、低密度脂蛋白统计、超敏C-反应蛋白统计、血总钙统计、血磷统计、血钾统计、血红蛋白统计、血白蛋白统计。</w:t>
            </w:r>
          </w:p>
          <w:p w14:paraId="3CFAC67B" w14:textId="77777777" w:rsidR="00085A37" w:rsidRDefault="00B93944">
            <w:pPr>
              <w:spacing w:line="360" w:lineRule="auto"/>
              <w:ind w:firstLineChars="200" w:firstLine="482"/>
              <w:rPr>
                <w:rFonts w:ascii="宋体" w:hAnsi="宋体" w:cs="宋体"/>
                <w:color w:val="000000" w:themeColor="text1"/>
                <w:sz w:val="24"/>
              </w:rPr>
            </w:pPr>
            <w:r>
              <w:rPr>
                <w:rFonts w:ascii="宋体" w:hAnsi="宋体" w:cs="宋体" w:hint="eastAsia"/>
                <w:b/>
                <w:bCs/>
                <w:color w:val="000000" w:themeColor="text1"/>
                <w:sz w:val="24"/>
              </w:rPr>
              <w:t>3）科室质控类：</w:t>
            </w:r>
            <w:r>
              <w:rPr>
                <w:rFonts w:ascii="宋体" w:hAnsi="宋体" w:cs="宋体" w:hint="eastAsia"/>
                <w:color w:val="000000" w:themeColor="text1"/>
                <w:sz w:val="24"/>
              </w:rPr>
              <w:t>透析充分性指标达标率统计、阶段评估统计、并发症统计、提前下机统计、原发病统计、透析例次统计、透析频次统计、通路统计、通路转归、血压统计</w:t>
            </w:r>
          </w:p>
          <w:p w14:paraId="7B9D3A7E" w14:textId="77777777" w:rsidR="00085A37" w:rsidRDefault="00B93944">
            <w:pPr>
              <w:spacing w:line="360" w:lineRule="auto"/>
              <w:ind w:firstLineChars="200" w:firstLine="482"/>
              <w:rPr>
                <w:rFonts w:ascii="宋体" w:hAnsi="宋体" w:cs="宋体"/>
                <w:color w:val="000000" w:themeColor="text1"/>
                <w:sz w:val="24"/>
              </w:rPr>
            </w:pPr>
            <w:r>
              <w:rPr>
                <w:rFonts w:ascii="宋体" w:hAnsi="宋体" w:cs="宋体" w:hint="eastAsia"/>
                <w:b/>
                <w:bCs/>
                <w:color w:val="000000" w:themeColor="text1"/>
                <w:sz w:val="24"/>
              </w:rPr>
              <w:t>4）</w:t>
            </w:r>
            <w:proofErr w:type="gramStart"/>
            <w:r>
              <w:rPr>
                <w:rFonts w:ascii="宋体" w:hAnsi="宋体" w:cs="宋体"/>
                <w:b/>
                <w:bCs/>
                <w:color w:val="000000" w:themeColor="text1"/>
                <w:sz w:val="24"/>
              </w:rPr>
              <w:t>院感类</w:t>
            </w:r>
            <w:proofErr w:type="gramEnd"/>
            <w:r>
              <w:rPr>
                <w:rFonts w:ascii="宋体" w:hAnsi="宋体" w:cs="宋体" w:hint="eastAsia"/>
                <w:b/>
                <w:bCs/>
                <w:color w:val="000000" w:themeColor="text1"/>
                <w:sz w:val="24"/>
              </w:rPr>
              <w:t>：</w:t>
            </w:r>
            <w:r>
              <w:rPr>
                <w:rFonts w:ascii="宋体" w:hAnsi="宋体" w:cs="宋体" w:hint="eastAsia"/>
                <w:color w:val="000000" w:themeColor="text1"/>
                <w:sz w:val="24"/>
              </w:rPr>
              <w:t>阴转阳统计、通路感染统计</w:t>
            </w:r>
          </w:p>
          <w:p w14:paraId="59D9DD7F" w14:textId="77777777" w:rsidR="00085A37" w:rsidRDefault="00B93944">
            <w:pPr>
              <w:spacing w:line="360" w:lineRule="auto"/>
              <w:ind w:firstLineChars="200" w:firstLine="482"/>
              <w:rPr>
                <w:rFonts w:ascii="宋体" w:hAnsi="宋体" w:cs="宋体"/>
                <w:color w:val="000000" w:themeColor="text1"/>
                <w:sz w:val="24"/>
              </w:rPr>
            </w:pPr>
            <w:r>
              <w:rPr>
                <w:rFonts w:ascii="宋体" w:hAnsi="宋体" w:cs="宋体" w:hint="eastAsia"/>
                <w:b/>
                <w:bCs/>
                <w:color w:val="000000" w:themeColor="text1"/>
                <w:sz w:val="24"/>
              </w:rPr>
              <w:t>5）科室管理类：</w:t>
            </w:r>
            <w:r>
              <w:rPr>
                <w:rFonts w:ascii="宋体" w:hAnsi="宋体" w:cs="宋体" w:hint="eastAsia"/>
                <w:color w:val="000000" w:themeColor="text1"/>
                <w:sz w:val="24"/>
              </w:rPr>
              <w:t>患者信息统计、新增患者统计、患者转归统计、费用类型统计、新增通路、工作量统计、加班统计、药品用量统计、耗材用量统计</w:t>
            </w:r>
          </w:p>
        </w:tc>
      </w:tr>
      <w:tr w:rsidR="00085A37" w14:paraId="0A1DC258" w14:textId="77777777" w:rsidTr="00217E41">
        <w:tc>
          <w:tcPr>
            <w:tcW w:w="788" w:type="dxa"/>
            <w:tcBorders>
              <w:top w:val="single" w:sz="4" w:space="0" w:color="auto"/>
              <w:left w:val="single" w:sz="4" w:space="0" w:color="auto"/>
              <w:bottom w:val="single" w:sz="4" w:space="0" w:color="auto"/>
              <w:right w:val="single" w:sz="4" w:space="0" w:color="auto"/>
            </w:tcBorders>
            <w:vAlign w:val="center"/>
          </w:tcPr>
          <w:p w14:paraId="7A1976D5" w14:textId="77777777" w:rsidR="00085A37" w:rsidRDefault="00B93944">
            <w:pPr>
              <w:spacing w:line="360" w:lineRule="auto"/>
              <w:jc w:val="center"/>
              <w:rPr>
                <w:rFonts w:ascii="宋体" w:hAnsi="宋体"/>
                <w:color w:val="000000" w:themeColor="text1"/>
                <w:sz w:val="24"/>
              </w:rPr>
            </w:pPr>
            <w:r>
              <w:rPr>
                <w:rFonts w:ascii="宋体" w:hAnsi="宋体" w:hint="eastAsia"/>
                <w:color w:val="000000" w:themeColor="text1"/>
                <w:sz w:val="24"/>
              </w:rPr>
              <w:t>10</w:t>
            </w:r>
          </w:p>
        </w:tc>
        <w:tc>
          <w:tcPr>
            <w:tcW w:w="1276" w:type="dxa"/>
            <w:tcBorders>
              <w:top w:val="single" w:sz="4" w:space="0" w:color="auto"/>
              <w:left w:val="single" w:sz="4" w:space="0" w:color="auto"/>
              <w:bottom w:val="single" w:sz="4" w:space="0" w:color="auto"/>
              <w:right w:val="single" w:sz="4" w:space="0" w:color="auto"/>
            </w:tcBorders>
            <w:vAlign w:val="center"/>
          </w:tcPr>
          <w:p w14:paraId="3DF0BC8B" w14:textId="77777777" w:rsidR="00085A37" w:rsidRDefault="00B93944">
            <w:pPr>
              <w:spacing w:line="360" w:lineRule="auto"/>
              <w:rPr>
                <w:rFonts w:ascii="宋体" w:hAnsi="宋体"/>
                <w:b/>
                <w:color w:val="000000" w:themeColor="text1"/>
                <w:sz w:val="24"/>
              </w:rPr>
            </w:pPr>
            <w:r>
              <w:rPr>
                <w:rFonts w:ascii="宋体" w:hAnsi="宋体"/>
                <w:b/>
                <w:color w:val="000000" w:themeColor="text1"/>
                <w:sz w:val="24"/>
              </w:rPr>
              <w:t>接口设计</w:t>
            </w:r>
          </w:p>
        </w:tc>
        <w:tc>
          <w:tcPr>
            <w:tcW w:w="7371" w:type="dxa"/>
            <w:tcBorders>
              <w:top w:val="single" w:sz="4" w:space="0" w:color="auto"/>
              <w:left w:val="single" w:sz="4" w:space="0" w:color="auto"/>
              <w:bottom w:val="single" w:sz="4" w:space="0" w:color="auto"/>
              <w:right w:val="single" w:sz="4" w:space="0" w:color="auto"/>
            </w:tcBorders>
          </w:tcPr>
          <w:p w14:paraId="577E0161" w14:textId="77777777" w:rsidR="00085A37" w:rsidRDefault="00B93944">
            <w:pPr>
              <w:tabs>
                <w:tab w:val="left" w:pos="900"/>
                <w:tab w:val="left" w:pos="3813"/>
              </w:tabs>
              <w:spacing w:line="360" w:lineRule="auto"/>
              <w:ind w:firstLineChars="200" w:firstLine="482"/>
              <w:rPr>
                <w:rFonts w:ascii="宋体" w:hAnsi="宋体"/>
                <w:b/>
                <w:color w:val="000000" w:themeColor="text1"/>
                <w:sz w:val="24"/>
              </w:rPr>
            </w:pPr>
            <w:r>
              <w:rPr>
                <w:rFonts w:ascii="宋体" w:hAnsi="宋体"/>
                <w:b/>
                <w:color w:val="000000" w:themeColor="text1"/>
                <w:sz w:val="24"/>
              </w:rPr>
              <w:t>完成HIS、LIS对接或者从集成平台系统上获取数据，实现：</w:t>
            </w:r>
          </w:p>
          <w:p w14:paraId="1807BAC3" w14:textId="77777777" w:rsidR="00085A37" w:rsidRDefault="00B93944">
            <w:pPr>
              <w:tabs>
                <w:tab w:val="left" w:pos="900"/>
                <w:tab w:val="left" w:pos="3813"/>
              </w:tabs>
              <w:spacing w:line="360" w:lineRule="auto"/>
              <w:ind w:firstLineChars="200" w:firstLine="480"/>
              <w:rPr>
                <w:rFonts w:ascii="宋体" w:hAnsi="宋体"/>
                <w:color w:val="000000" w:themeColor="text1"/>
                <w:sz w:val="24"/>
              </w:rPr>
            </w:pPr>
            <w:r>
              <w:rPr>
                <w:rFonts w:ascii="宋体" w:hAnsi="宋体"/>
                <w:color w:val="000000" w:themeColor="text1"/>
                <w:sz w:val="24"/>
              </w:rPr>
              <w:t>1）</w:t>
            </w:r>
            <w:r>
              <w:rPr>
                <w:rFonts w:ascii="宋体" w:hAnsi="宋体"/>
                <w:bCs/>
                <w:color w:val="000000" w:themeColor="text1"/>
                <w:sz w:val="24"/>
              </w:rPr>
              <w:t>单向拉取患者的基本信息</w:t>
            </w:r>
            <w:r>
              <w:rPr>
                <w:rFonts w:ascii="宋体" w:hAnsi="宋体"/>
                <w:color w:val="000000" w:themeColor="text1"/>
                <w:sz w:val="24"/>
              </w:rPr>
              <w:t>、化验信息；</w:t>
            </w:r>
          </w:p>
          <w:p w14:paraId="7B947A1E" w14:textId="77777777" w:rsidR="00085A37" w:rsidRDefault="00B93944">
            <w:pPr>
              <w:tabs>
                <w:tab w:val="left" w:pos="900"/>
                <w:tab w:val="left" w:pos="3813"/>
              </w:tabs>
              <w:spacing w:line="360" w:lineRule="auto"/>
              <w:ind w:firstLineChars="200" w:firstLine="480"/>
              <w:rPr>
                <w:rFonts w:ascii="宋体" w:hAnsi="宋体"/>
                <w:color w:val="000000" w:themeColor="text1"/>
                <w:sz w:val="24"/>
              </w:rPr>
            </w:pPr>
            <w:r>
              <w:rPr>
                <w:rFonts w:ascii="宋体" w:hAnsi="宋体"/>
                <w:color w:val="000000" w:themeColor="text1"/>
                <w:sz w:val="24"/>
              </w:rPr>
              <w:t>2）</w:t>
            </w:r>
            <w:r>
              <w:rPr>
                <w:rFonts w:ascii="宋体" w:hAnsi="宋体" w:hint="eastAsia"/>
                <w:color w:val="000000" w:themeColor="text1"/>
                <w:sz w:val="24"/>
              </w:rPr>
              <w:t>支持</w:t>
            </w:r>
            <w:r>
              <w:rPr>
                <w:rFonts w:ascii="宋体" w:hAnsi="宋体"/>
                <w:bCs/>
                <w:color w:val="000000" w:themeColor="text1"/>
                <w:sz w:val="24"/>
              </w:rPr>
              <w:t>与主流数据库数据</w:t>
            </w:r>
            <w:r>
              <w:rPr>
                <w:rFonts w:ascii="宋体" w:hAnsi="宋体" w:hint="eastAsia"/>
                <w:bCs/>
                <w:color w:val="000000" w:themeColor="text1"/>
                <w:sz w:val="24"/>
              </w:rPr>
              <w:t>库</w:t>
            </w:r>
            <w:r>
              <w:rPr>
                <w:rFonts w:ascii="宋体" w:hAnsi="宋体"/>
                <w:bCs/>
                <w:color w:val="000000" w:themeColor="text1"/>
                <w:sz w:val="24"/>
              </w:rPr>
              <w:t>对接</w:t>
            </w:r>
            <w:r>
              <w:rPr>
                <w:rFonts w:ascii="宋体" w:hAnsi="宋体" w:hint="eastAsia"/>
                <w:color w:val="000000" w:themeColor="text1"/>
                <w:sz w:val="24"/>
              </w:rPr>
              <w:t>；</w:t>
            </w:r>
          </w:p>
        </w:tc>
      </w:tr>
      <w:tr w:rsidR="00085A37" w14:paraId="30C4B41E" w14:textId="77777777" w:rsidTr="00217E41">
        <w:tc>
          <w:tcPr>
            <w:tcW w:w="788" w:type="dxa"/>
            <w:tcBorders>
              <w:top w:val="single" w:sz="4" w:space="0" w:color="auto"/>
              <w:left w:val="single" w:sz="4" w:space="0" w:color="auto"/>
              <w:bottom w:val="single" w:sz="4" w:space="0" w:color="auto"/>
              <w:right w:val="single" w:sz="4" w:space="0" w:color="auto"/>
            </w:tcBorders>
            <w:vAlign w:val="center"/>
          </w:tcPr>
          <w:p w14:paraId="32B55DBF" w14:textId="77777777" w:rsidR="00085A37" w:rsidRDefault="00B93944">
            <w:pPr>
              <w:spacing w:line="360" w:lineRule="auto"/>
              <w:jc w:val="center"/>
              <w:rPr>
                <w:rFonts w:ascii="宋体" w:hAnsi="宋体"/>
                <w:color w:val="000000" w:themeColor="text1"/>
                <w:sz w:val="24"/>
              </w:rPr>
            </w:pPr>
            <w:r>
              <w:rPr>
                <w:rFonts w:ascii="宋体" w:hAnsi="宋体" w:hint="eastAsia"/>
                <w:color w:val="000000" w:themeColor="text1"/>
                <w:sz w:val="24"/>
              </w:rPr>
              <w:t>11</w:t>
            </w:r>
          </w:p>
        </w:tc>
        <w:tc>
          <w:tcPr>
            <w:tcW w:w="1276" w:type="dxa"/>
            <w:tcBorders>
              <w:top w:val="single" w:sz="4" w:space="0" w:color="auto"/>
              <w:left w:val="single" w:sz="4" w:space="0" w:color="auto"/>
              <w:bottom w:val="single" w:sz="4" w:space="0" w:color="auto"/>
              <w:right w:val="single" w:sz="4" w:space="0" w:color="auto"/>
            </w:tcBorders>
            <w:vAlign w:val="center"/>
          </w:tcPr>
          <w:p w14:paraId="72DA2F91" w14:textId="77777777" w:rsidR="00085A37" w:rsidRDefault="00B93944">
            <w:pPr>
              <w:spacing w:line="360" w:lineRule="auto"/>
              <w:rPr>
                <w:rFonts w:ascii="宋体" w:hAnsi="宋体"/>
                <w:b/>
                <w:color w:val="000000" w:themeColor="text1"/>
                <w:sz w:val="24"/>
              </w:rPr>
            </w:pPr>
            <w:r>
              <w:rPr>
                <w:rFonts w:ascii="宋体" w:hAnsi="宋体"/>
                <w:b/>
                <w:color w:val="000000" w:themeColor="text1"/>
                <w:sz w:val="24"/>
              </w:rPr>
              <w:t>透析机</w:t>
            </w:r>
          </w:p>
          <w:p w14:paraId="375FBCF2" w14:textId="77777777" w:rsidR="00085A37" w:rsidRDefault="00B93944">
            <w:pPr>
              <w:spacing w:line="360" w:lineRule="auto"/>
              <w:rPr>
                <w:rFonts w:ascii="宋体" w:hAnsi="宋体"/>
                <w:color w:val="000000" w:themeColor="text1"/>
                <w:sz w:val="24"/>
              </w:rPr>
            </w:pPr>
            <w:r>
              <w:rPr>
                <w:rFonts w:ascii="宋体" w:hAnsi="宋体"/>
                <w:b/>
                <w:color w:val="000000" w:themeColor="text1"/>
                <w:sz w:val="24"/>
              </w:rPr>
              <w:lastRenderedPageBreak/>
              <w:t>联机</w:t>
            </w:r>
          </w:p>
        </w:tc>
        <w:tc>
          <w:tcPr>
            <w:tcW w:w="7371" w:type="dxa"/>
            <w:tcBorders>
              <w:top w:val="single" w:sz="4" w:space="0" w:color="auto"/>
              <w:left w:val="single" w:sz="4" w:space="0" w:color="auto"/>
              <w:bottom w:val="single" w:sz="4" w:space="0" w:color="auto"/>
              <w:right w:val="single" w:sz="4" w:space="0" w:color="auto"/>
            </w:tcBorders>
          </w:tcPr>
          <w:p w14:paraId="6EE05FB6" w14:textId="77777777" w:rsidR="00085A37" w:rsidRDefault="00B93944">
            <w:pPr>
              <w:tabs>
                <w:tab w:val="left" w:pos="900"/>
                <w:tab w:val="left" w:pos="3813"/>
              </w:tabs>
              <w:spacing w:line="360" w:lineRule="auto"/>
              <w:ind w:firstLineChars="200" w:firstLine="480"/>
              <w:rPr>
                <w:rFonts w:ascii="宋体" w:hAnsi="宋体"/>
                <w:color w:val="000000" w:themeColor="text1"/>
                <w:sz w:val="24"/>
              </w:rPr>
            </w:pPr>
            <w:r>
              <w:rPr>
                <w:rFonts w:ascii="宋体" w:hAnsi="宋体"/>
                <w:color w:val="000000" w:themeColor="text1"/>
                <w:sz w:val="24"/>
              </w:rPr>
              <w:lastRenderedPageBreak/>
              <w:t>与医院具备透析机联机条件的透析机实现有线或无线连接，采集</w:t>
            </w:r>
            <w:r>
              <w:rPr>
                <w:rFonts w:ascii="宋体" w:hAnsi="宋体"/>
                <w:color w:val="000000" w:themeColor="text1"/>
                <w:sz w:val="24"/>
              </w:rPr>
              <w:lastRenderedPageBreak/>
              <w:t>的参数包括：血流量、静脉压、跨膜压、超滤量、超滤率、电导度、透析液流量、若透析机带有血压模块则需采集舒张压、收缩压、心率。</w:t>
            </w:r>
          </w:p>
        </w:tc>
      </w:tr>
      <w:tr w:rsidR="00085A37" w14:paraId="4D6E9338" w14:textId="77777777" w:rsidTr="00217E41">
        <w:tc>
          <w:tcPr>
            <w:tcW w:w="788" w:type="dxa"/>
            <w:tcBorders>
              <w:top w:val="single" w:sz="4" w:space="0" w:color="auto"/>
              <w:left w:val="single" w:sz="4" w:space="0" w:color="auto"/>
              <w:bottom w:val="single" w:sz="4" w:space="0" w:color="auto"/>
              <w:right w:val="single" w:sz="4" w:space="0" w:color="auto"/>
            </w:tcBorders>
            <w:vAlign w:val="center"/>
          </w:tcPr>
          <w:p w14:paraId="053EA510" w14:textId="77777777" w:rsidR="00085A37" w:rsidRDefault="00B93944">
            <w:pPr>
              <w:spacing w:line="360" w:lineRule="auto"/>
              <w:jc w:val="center"/>
              <w:rPr>
                <w:rFonts w:ascii="宋体" w:hAnsi="宋体"/>
                <w:color w:val="000000" w:themeColor="text1"/>
                <w:sz w:val="24"/>
              </w:rPr>
            </w:pPr>
            <w:r>
              <w:rPr>
                <w:rFonts w:ascii="宋体" w:hAnsi="宋体"/>
                <w:color w:val="000000" w:themeColor="text1"/>
                <w:sz w:val="24"/>
              </w:rPr>
              <w:lastRenderedPageBreak/>
              <w:t>1</w:t>
            </w:r>
            <w:r>
              <w:rPr>
                <w:rFonts w:ascii="宋体" w:hAnsi="宋体" w:hint="eastAsia"/>
                <w:color w:val="000000" w:themeColor="text1"/>
                <w:sz w:val="24"/>
              </w:rPr>
              <w:t>2</w:t>
            </w:r>
          </w:p>
        </w:tc>
        <w:tc>
          <w:tcPr>
            <w:tcW w:w="1276" w:type="dxa"/>
            <w:tcBorders>
              <w:top w:val="single" w:sz="4" w:space="0" w:color="auto"/>
              <w:left w:val="single" w:sz="4" w:space="0" w:color="auto"/>
              <w:bottom w:val="single" w:sz="4" w:space="0" w:color="auto"/>
              <w:right w:val="single" w:sz="4" w:space="0" w:color="auto"/>
            </w:tcBorders>
            <w:vAlign w:val="center"/>
          </w:tcPr>
          <w:p w14:paraId="4F4F1933" w14:textId="77777777" w:rsidR="00085A37" w:rsidRDefault="00B93944">
            <w:pPr>
              <w:spacing w:line="360" w:lineRule="auto"/>
              <w:rPr>
                <w:rFonts w:ascii="宋体" w:hAnsi="宋体"/>
                <w:b/>
                <w:color w:val="000000" w:themeColor="text1"/>
                <w:sz w:val="24"/>
              </w:rPr>
            </w:pPr>
            <w:r>
              <w:rPr>
                <w:rFonts w:ascii="宋体" w:hAnsi="宋体"/>
                <w:b/>
                <w:color w:val="000000" w:themeColor="text1"/>
                <w:sz w:val="24"/>
              </w:rPr>
              <w:t>移动医疗</w:t>
            </w:r>
          </w:p>
        </w:tc>
        <w:tc>
          <w:tcPr>
            <w:tcW w:w="7371" w:type="dxa"/>
            <w:tcBorders>
              <w:top w:val="single" w:sz="4" w:space="0" w:color="auto"/>
              <w:left w:val="single" w:sz="4" w:space="0" w:color="auto"/>
              <w:bottom w:val="single" w:sz="4" w:space="0" w:color="auto"/>
              <w:right w:val="single" w:sz="4" w:space="0" w:color="auto"/>
            </w:tcBorders>
          </w:tcPr>
          <w:p w14:paraId="288690D2" w14:textId="77777777" w:rsidR="00085A37" w:rsidRDefault="00B93944">
            <w:pPr>
              <w:tabs>
                <w:tab w:val="left" w:pos="900"/>
                <w:tab w:val="left" w:pos="3813"/>
              </w:tabs>
              <w:spacing w:line="360" w:lineRule="auto"/>
              <w:ind w:firstLineChars="200" w:firstLine="480"/>
              <w:rPr>
                <w:rFonts w:ascii="宋体" w:hAnsi="宋体"/>
                <w:color w:val="000000" w:themeColor="text1"/>
                <w:sz w:val="24"/>
              </w:rPr>
            </w:pPr>
            <w:r>
              <w:rPr>
                <w:rFonts w:ascii="宋体" w:hAnsi="宋体"/>
                <w:color w:val="000000" w:themeColor="text1"/>
                <w:sz w:val="24"/>
              </w:rPr>
              <w:t>系统既能在个人电脑（PC）上使用，也可以在平板电脑（Pad）上使用</w:t>
            </w:r>
            <w:r>
              <w:rPr>
                <w:rFonts w:ascii="宋体" w:hAnsi="宋体" w:hint="eastAsia"/>
                <w:color w:val="000000" w:themeColor="text1"/>
                <w:sz w:val="24"/>
              </w:rPr>
              <w:t>。</w:t>
            </w:r>
            <w:r>
              <w:rPr>
                <w:rFonts w:ascii="宋体" w:hAnsi="宋体"/>
                <w:color w:val="000000" w:themeColor="text1"/>
                <w:sz w:val="24"/>
              </w:rPr>
              <w:t>医护人员可以方便的手持平板在床边记录患者治疗信息、下达医嘱、执行医嘱等。</w:t>
            </w:r>
          </w:p>
        </w:tc>
      </w:tr>
      <w:tr w:rsidR="00085A37" w14:paraId="207A8836" w14:textId="77777777" w:rsidTr="00217E41">
        <w:tc>
          <w:tcPr>
            <w:tcW w:w="788" w:type="dxa"/>
            <w:tcBorders>
              <w:top w:val="single" w:sz="4" w:space="0" w:color="auto"/>
              <w:left w:val="single" w:sz="4" w:space="0" w:color="auto"/>
              <w:bottom w:val="single" w:sz="4" w:space="0" w:color="auto"/>
              <w:right w:val="single" w:sz="4" w:space="0" w:color="auto"/>
            </w:tcBorders>
            <w:vAlign w:val="center"/>
          </w:tcPr>
          <w:p w14:paraId="26129766" w14:textId="77777777" w:rsidR="00085A37" w:rsidRDefault="00B93944">
            <w:pPr>
              <w:spacing w:line="360" w:lineRule="auto"/>
              <w:jc w:val="center"/>
              <w:rPr>
                <w:rFonts w:ascii="宋体" w:hAnsi="宋体"/>
                <w:color w:val="000000" w:themeColor="text1"/>
                <w:sz w:val="24"/>
              </w:rPr>
            </w:pPr>
            <w:r>
              <w:rPr>
                <w:rFonts w:ascii="宋体" w:hAnsi="宋体"/>
                <w:color w:val="000000" w:themeColor="text1"/>
                <w:sz w:val="24"/>
              </w:rPr>
              <w:t>1</w:t>
            </w:r>
            <w:r>
              <w:rPr>
                <w:rFonts w:ascii="宋体" w:hAnsi="宋体" w:hint="eastAsia"/>
                <w:color w:val="000000" w:themeColor="text1"/>
                <w:sz w:val="24"/>
              </w:rPr>
              <w:t>3</w:t>
            </w:r>
          </w:p>
        </w:tc>
        <w:tc>
          <w:tcPr>
            <w:tcW w:w="1276" w:type="dxa"/>
            <w:tcBorders>
              <w:top w:val="single" w:sz="4" w:space="0" w:color="auto"/>
              <w:left w:val="single" w:sz="4" w:space="0" w:color="auto"/>
              <w:bottom w:val="single" w:sz="4" w:space="0" w:color="auto"/>
              <w:right w:val="single" w:sz="4" w:space="0" w:color="auto"/>
            </w:tcBorders>
            <w:vAlign w:val="center"/>
          </w:tcPr>
          <w:p w14:paraId="3246E58B" w14:textId="77777777" w:rsidR="00085A37" w:rsidRDefault="00B93944">
            <w:pPr>
              <w:spacing w:line="360" w:lineRule="auto"/>
              <w:rPr>
                <w:rFonts w:ascii="宋体" w:hAnsi="宋体"/>
                <w:b/>
                <w:color w:val="000000" w:themeColor="text1"/>
                <w:sz w:val="24"/>
              </w:rPr>
            </w:pPr>
            <w:r>
              <w:rPr>
                <w:rFonts w:ascii="宋体" w:hAnsi="宋体"/>
                <w:b/>
                <w:color w:val="000000" w:themeColor="text1"/>
                <w:sz w:val="24"/>
              </w:rPr>
              <w:t>智能提醒</w:t>
            </w:r>
            <w:r>
              <w:rPr>
                <w:rFonts w:ascii="宋体" w:hAnsi="宋体" w:hint="eastAsia"/>
                <w:b/>
                <w:color w:val="000000" w:themeColor="text1"/>
                <w:sz w:val="24"/>
              </w:rPr>
              <w:t>（小学童）</w:t>
            </w:r>
          </w:p>
        </w:tc>
        <w:tc>
          <w:tcPr>
            <w:tcW w:w="7371" w:type="dxa"/>
            <w:tcBorders>
              <w:top w:val="single" w:sz="4" w:space="0" w:color="auto"/>
              <w:left w:val="single" w:sz="4" w:space="0" w:color="auto"/>
              <w:bottom w:val="single" w:sz="4" w:space="0" w:color="auto"/>
              <w:right w:val="single" w:sz="4" w:space="0" w:color="auto"/>
            </w:tcBorders>
          </w:tcPr>
          <w:p w14:paraId="64E0D5E4" w14:textId="77777777" w:rsidR="00085A37" w:rsidRDefault="00B93944">
            <w:pPr>
              <w:tabs>
                <w:tab w:val="left" w:pos="900"/>
                <w:tab w:val="left" w:pos="3813"/>
              </w:tabs>
              <w:spacing w:line="360" w:lineRule="auto"/>
              <w:ind w:firstLineChars="200" w:firstLine="480"/>
              <w:rPr>
                <w:rFonts w:ascii="宋体" w:hAnsi="宋体"/>
                <w:color w:val="000000" w:themeColor="text1"/>
                <w:sz w:val="24"/>
              </w:rPr>
            </w:pPr>
            <w:r>
              <w:rPr>
                <w:rFonts w:ascii="宋体" w:hAnsi="宋体"/>
                <w:color w:val="000000" w:themeColor="text1"/>
                <w:sz w:val="24"/>
              </w:rPr>
              <w:t>系统能够对血透患者的透析中平均动脉压升高或下降幅度、收缩压下降幅度、收缩压值、处方被拒绝、处方被修改、护士记录患者并发症、医生下达临时医嘱等情况进行提醒，并能够灵活的设置不同提醒对象</w:t>
            </w:r>
            <w:r>
              <w:rPr>
                <w:rFonts w:ascii="宋体" w:hAnsi="宋体" w:hint="eastAsia"/>
                <w:color w:val="000000" w:themeColor="text1"/>
                <w:sz w:val="24"/>
              </w:rPr>
              <w:t>。</w:t>
            </w:r>
          </w:p>
        </w:tc>
      </w:tr>
      <w:tr w:rsidR="00085A37" w14:paraId="36B9040E" w14:textId="77777777" w:rsidTr="00217E41">
        <w:tc>
          <w:tcPr>
            <w:tcW w:w="788" w:type="dxa"/>
            <w:tcBorders>
              <w:top w:val="single" w:sz="4" w:space="0" w:color="auto"/>
              <w:left w:val="single" w:sz="4" w:space="0" w:color="auto"/>
              <w:bottom w:val="single" w:sz="4" w:space="0" w:color="auto"/>
              <w:right w:val="single" w:sz="4" w:space="0" w:color="auto"/>
            </w:tcBorders>
            <w:vAlign w:val="center"/>
          </w:tcPr>
          <w:p w14:paraId="17C8472D" w14:textId="77777777" w:rsidR="00085A37" w:rsidRDefault="00B93944">
            <w:pPr>
              <w:spacing w:line="360" w:lineRule="auto"/>
              <w:jc w:val="center"/>
              <w:rPr>
                <w:rFonts w:ascii="宋体" w:hAnsi="宋体"/>
                <w:color w:val="000000" w:themeColor="text1"/>
                <w:sz w:val="24"/>
              </w:rPr>
            </w:pPr>
            <w:r>
              <w:rPr>
                <w:rFonts w:ascii="宋体" w:hAnsi="宋体" w:hint="eastAsia"/>
                <w:color w:val="000000" w:themeColor="text1"/>
                <w:sz w:val="24"/>
              </w:rPr>
              <w:t>14</w:t>
            </w:r>
          </w:p>
        </w:tc>
        <w:tc>
          <w:tcPr>
            <w:tcW w:w="1276" w:type="dxa"/>
            <w:tcBorders>
              <w:top w:val="single" w:sz="4" w:space="0" w:color="auto"/>
              <w:left w:val="single" w:sz="4" w:space="0" w:color="auto"/>
              <w:bottom w:val="single" w:sz="4" w:space="0" w:color="auto"/>
              <w:right w:val="single" w:sz="4" w:space="0" w:color="auto"/>
            </w:tcBorders>
            <w:vAlign w:val="center"/>
          </w:tcPr>
          <w:p w14:paraId="795F4EBA" w14:textId="77777777" w:rsidR="00085A37" w:rsidRDefault="00B93944">
            <w:pPr>
              <w:spacing w:line="360" w:lineRule="auto"/>
              <w:rPr>
                <w:rFonts w:ascii="宋体" w:hAnsi="宋体"/>
                <w:b/>
                <w:color w:val="000000" w:themeColor="text1"/>
                <w:sz w:val="24"/>
              </w:rPr>
            </w:pPr>
            <w:r>
              <w:rPr>
                <w:rFonts w:ascii="宋体" w:hAnsi="宋体" w:hint="eastAsia"/>
                <w:b/>
                <w:color w:val="000000" w:themeColor="text1"/>
                <w:sz w:val="24"/>
              </w:rPr>
              <w:t>质量控制</w:t>
            </w:r>
          </w:p>
        </w:tc>
        <w:tc>
          <w:tcPr>
            <w:tcW w:w="7371" w:type="dxa"/>
            <w:tcBorders>
              <w:top w:val="single" w:sz="4" w:space="0" w:color="auto"/>
              <w:left w:val="single" w:sz="4" w:space="0" w:color="auto"/>
              <w:bottom w:val="single" w:sz="4" w:space="0" w:color="auto"/>
              <w:right w:val="single" w:sz="4" w:space="0" w:color="auto"/>
            </w:tcBorders>
          </w:tcPr>
          <w:p w14:paraId="585C3D6A" w14:textId="77777777" w:rsidR="00085A37" w:rsidRDefault="00B93944">
            <w:pPr>
              <w:tabs>
                <w:tab w:val="left" w:pos="900"/>
                <w:tab w:val="left" w:pos="3813"/>
              </w:tabs>
              <w:spacing w:line="360" w:lineRule="auto"/>
              <w:ind w:firstLineChars="200" w:firstLine="482"/>
              <w:rPr>
                <w:rFonts w:ascii="宋体" w:hAnsi="宋体"/>
                <w:b/>
                <w:bCs/>
                <w:color w:val="000000" w:themeColor="text1"/>
                <w:sz w:val="24"/>
              </w:rPr>
            </w:pPr>
            <w:r>
              <w:rPr>
                <w:rFonts w:ascii="宋体" w:hAnsi="宋体" w:hint="eastAsia"/>
                <w:b/>
                <w:bCs/>
                <w:color w:val="000000" w:themeColor="text1"/>
                <w:sz w:val="24"/>
              </w:rPr>
              <w:t>质控上报</w:t>
            </w:r>
          </w:p>
          <w:p w14:paraId="65ACF17C" w14:textId="77777777" w:rsidR="00085A37" w:rsidRDefault="00B93944">
            <w:pPr>
              <w:tabs>
                <w:tab w:val="left" w:pos="900"/>
                <w:tab w:val="left" w:pos="3813"/>
              </w:tabs>
              <w:spacing w:line="360" w:lineRule="auto"/>
              <w:ind w:firstLineChars="200" w:firstLine="480"/>
              <w:rPr>
                <w:rFonts w:ascii="宋体" w:hAnsi="宋体"/>
                <w:color w:val="000000" w:themeColor="text1"/>
                <w:sz w:val="24"/>
              </w:rPr>
            </w:pPr>
            <w:r>
              <w:rPr>
                <w:rFonts w:ascii="宋体" w:hAnsi="宋体" w:hint="eastAsia"/>
                <w:color w:val="000000" w:themeColor="text1"/>
                <w:sz w:val="24"/>
              </w:rPr>
              <w:t>产品能够与现有全国质控上报中心系统进行对接，可以完成患者基本信息和化验数据的上报。接口</w:t>
            </w:r>
            <w:r>
              <w:rPr>
                <w:rFonts w:ascii="宋体" w:hAnsi="宋体" w:hint="eastAsia"/>
                <w:color w:val="000000" w:themeColor="text1"/>
                <w:sz w:val="24"/>
                <w:lang w:eastAsia="ar-SA"/>
              </w:rPr>
              <w:t>由中标方自行提供</w:t>
            </w:r>
            <w:r>
              <w:rPr>
                <w:rFonts w:ascii="宋体" w:hAnsi="宋体" w:hint="eastAsia"/>
                <w:color w:val="000000" w:themeColor="text1"/>
                <w:sz w:val="24"/>
              </w:rPr>
              <w:t>。</w:t>
            </w:r>
          </w:p>
        </w:tc>
      </w:tr>
      <w:tr w:rsidR="00085A37" w14:paraId="73E26798" w14:textId="77777777" w:rsidTr="00217E41">
        <w:tc>
          <w:tcPr>
            <w:tcW w:w="788" w:type="dxa"/>
            <w:tcBorders>
              <w:top w:val="single" w:sz="4" w:space="0" w:color="auto"/>
              <w:left w:val="single" w:sz="4" w:space="0" w:color="auto"/>
              <w:bottom w:val="single" w:sz="4" w:space="0" w:color="auto"/>
              <w:right w:val="single" w:sz="4" w:space="0" w:color="auto"/>
            </w:tcBorders>
            <w:vAlign w:val="center"/>
          </w:tcPr>
          <w:p w14:paraId="72DD570A" w14:textId="77777777" w:rsidR="00085A37" w:rsidRDefault="00B93944">
            <w:pPr>
              <w:spacing w:line="360" w:lineRule="auto"/>
              <w:jc w:val="center"/>
              <w:rPr>
                <w:rFonts w:ascii="宋体" w:hAnsi="宋体"/>
                <w:color w:val="000000" w:themeColor="text1"/>
                <w:sz w:val="24"/>
              </w:rPr>
            </w:pPr>
            <w:r>
              <w:rPr>
                <w:rFonts w:ascii="宋体" w:hAnsi="宋体"/>
                <w:color w:val="000000" w:themeColor="text1"/>
                <w:sz w:val="24"/>
              </w:rPr>
              <w:t>1</w:t>
            </w:r>
            <w:r>
              <w:rPr>
                <w:rFonts w:ascii="宋体" w:hAnsi="宋体" w:hint="eastAsia"/>
                <w:color w:val="000000" w:themeColor="text1"/>
                <w:sz w:val="24"/>
              </w:rPr>
              <w:t>5</w:t>
            </w:r>
          </w:p>
        </w:tc>
        <w:tc>
          <w:tcPr>
            <w:tcW w:w="1276" w:type="dxa"/>
            <w:tcBorders>
              <w:top w:val="single" w:sz="4" w:space="0" w:color="auto"/>
              <w:left w:val="single" w:sz="4" w:space="0" w:color="auto"/>
              <w:bottom w:val="single" w:sz="4" w:space="0" w:color="auto"/>
              <w:right w:val="single" w:sz="4" w:space="0" w:color="auto"/>
            </w:tcBorders>
            <w:vAlign w:val="center"/>
          </w:tcPr>
          <w:p w14:paraId="3060FF30" w14:textId="77777777" w:rsidR="00085A37" w:rsidRDefault="00B93944">
            <w:pPr>
              <w:spacing w:line="360" w:lineRule="auto"/>
              <w:rPr>
                <w:rFonts w:ascii="宋体" w:hAnsi="宋体"/>
                <w:b/>
                <w:color w:val="000000" w:themeColor="text1"/>
                <w:sz w:val="24"/>
              </w:rPr>
            </w:pPr>
            <w:r>
              <w:rPr>
                <w:rFonts w:ascii="宋体" w:hAnsi="宋体"/>
                <w:b/>
                <w:color w:val="000000" w:themeColor="text1"/>
                <w:sz w:val="24"/>
              </w:rPr>
              <w:t>小工具</w:t>
            </w:r>
          </w:p>
        </w:tc>
        <w:tc>
          <w:tcPr>
            <w:tcW w:w="7371" w:type="dxa"/>
            <w:tcBorders>
              <w:top w:val="single" w:sz="4" w:space="0" w:color="auto"/>
              <w:left w:val="single" w:sz="4" w:space="0" w:color="auto"/>
              <w:bottom w:val="single" w:sz="4" w:space="0" w:color="auto"/>
              <w:right w:val="single" w:sz="4" w:space="0" w:color="auto"/>
            </w:tcBorders>
          </w:tcPr>
          <w:p w14:paraId="142AA54A" w14:textId="77777777" w:rsidR="00085A37" w:rsidRDefault="00B93944">
            <w:pPr>
              <w:tabs>
                <w:tab w:val="left" w:pos="900"/>
                <w:tab w:val="left" w:pos="3813"/>
              </w:tabs>
              <w:spacing w:line="360" w:lineRule="auto"/>
              <w:ind w:firstLineChars="200" w:firstLine="482"/>
              <w:rPr>
                <w:rFonts w:ascii="宋体" w:hAnsi="宋体"/>
                <w:b/>
                <w:color w:val="000000" w:themeColor="text1"/>
                <w:sz w:val="24"/>
              </w:rPr>
            </w:pPr>
            <w:r>
              <w:rPr>
                <w:rFonts w:ascii="宋体" w:hAnsi="宋体" w:hint="eastAsia"/>
                <w:b/>
                <w:color w:val="000000" w:themeColor="text1"/>
                <w:sz w:val="24"/>
              </w:rPr>
              <w:t>1）消息</w:t>
            </w:r>
            <w:r>
              <w:rPr>
                <w:rFonts w:ascii="宋体" w:hAnsi="宋体"/>
                <w:b/>
                <w:color w:val="000000" w:themeColor="text1"/>
                <w:sz w:val="24"/>
              </w:rPr>
              <w:t>通知</w:t>
            </w:r>
          </w:p>
          <w:p w14:paraId="4313BAFC" w14:textId="77777777" w:rsidR="00085A37" w:rsidRDefault="00B93944">
            <w:pPr>
              <w:tabs>
                <w:tab w:val="left" w:pos="900"/>
                <w:tab w:val="left" w:pos="3813"/>
              </w:tabs>
              <w:spacing w:line="360" w:lineRule="auto"/>
              <w:ind w:firstLineChars="200" w:firstLine="480"/>
              <w:rPr>
                <w:rFonts w:ascii="宋体" w:hAnsi="宋体"/>
                <w:color w:val="000000" w:themeColor="text1"/>
                <w:sz w:val="24"/>
              </w:rPr>
            </w:pPr>
            <w:r>
              <w:rPr>
                <w:rFonts w:ascii="宋体" w:hAnsi="宋体"/>
                <w:color w:val="000000" w:themeColor="text1"/>
                <w:sz w:val="24"/>
              </w:rPr>
              <w:t>支持通知播放、讲课提醒、欢迎等功能，可设置在固定时间段内自动开启与关闭，</w:t>
            </w:r>
            <w:r>
              <w:rPr>
                <w:rFonts w:ascii="宋体" w:hAnsi="宋体"/>
                <w:bCs/>
                <w:color w:val="000000" w:themeColor="text1"/>
                <w:sz w:val="24"/>
              </w:rPr>
              <w:t>可以指定设备播放</w:t>
            </w:r>
            <w:r>
              <w:rPr>
                <w:rFonts w:ascii="宋体" w:hAnsi="宋体"/>
                <w:color w:val="000000" w:themeColor="text1"/>
                <w:sz w:val="24"/>
              </w:rPr>
              <w:t>，编辑内容大小显示等，历史记录编辑、删除、预览</w:t>
            </w:r>
            <w:r>
              <w:rPr>
                <w:rFonts w:ascii="宋体" w:hAnsi="宋体" w:hint="eastAsia"/>
                <w:color w:val="000000" w:themeColor="text1"/>
                <w:sz w:val="24"/>
              </w:rPr>
              <w:t>。</w:t>
            </w:r>
          </w:p>
          <w:p w14:paraId="66F92ABD" w14:textId="77777777" w:rsidR="00085A37" w:rsidRDefault="00B93944">
            <w:pPr>
              <w:tabs>
                <w:tab w:val="left" w:pos="900"/>
                <w:tab w:val="left" w:pos="3813"/>
              </w:tabs>
              <w:spacing w:line="360" w:lineRule="auto"/>
              <w:ind w:firstLineChars="200" w:firstLine="482"/>
              <w:rPr>
                <w:rFonts w:ascii="宋体" w:hAnsi="宋体"/>
                <w:b/>
                <w:color w:val="000000" w:themeColor="text1"/>
                <w:sz w:val="24"/>
              </w:rPr>
            </w:pPr>
            <w:r>
              <w:rPr>
                <w:rFonts w:ascii="宋体" w:hAnsi="宋体" w:hint="eastAsia"/>
                <w:b/>
                <w:color w:val="000000" w:themeColor="text1"/>
                <w:sz w:val="24"/>
              </w:rPr>
              <w:t>2）</w:t>
            </w:r>
            <w:proofErr w:type="gramStart"/>
            <w:r>
              <w:rPr>
                <w:rFonts w:ascii="宋体" w:hAnsi="宋体"/>
                <w:b/>
                <w:color w:val="000000" w:themeColor="text1"/>
                <w:sz w:val="24"/>
              </w:rPr>
              <w:t>排床显示</w:t>
            </w:r>
            <w:proofErr w:type="gramEnd"/>
          </w:p>
          <w:p w14:paraId="7FE982A7" w14:textId="77777777" w:rsidR="00085A37" w:rsidRDefault="00B93944">
            <w:pPr>
              <w:tabs>
                <w:tab w:val="left" w:pos="900"/>
                <w:tab w:val="left" w:pos="3813"/>
              </w:tabs>
              <w:spacing w:line="360" w:lineRule="auto"/>
              <w:ind w:firstLineChars="200" w:firstLine="480"/>
              <w:rPr>
                <w:rFonts w:ascii="宋体" w:hAnsi="宋体"/>
                <w:color w:val="000000" w:themeColor="text1"/>
                <w:sz w:val="24"/>
              </w:rPr>
            </w:pPr>
            <w:r>
              <w:rPr>
                <w:rFonts w:ascii="宋体" w:hAnsi="宋体" w:hint="eastAsia"/>
                <w:bCs/>
                <w:color w:val="000000" w:themeColor="text1"/>
                <w:sz w:val="24"/>
              </w:rPr>
              <w:t>2.1</w:t>
            </w:r>
            <w:r>
              <w:rPr>
                <w:rFonts w:ascii="宋体" w:hAnsi="宋体"/>
                <w:bCs/>
                <w:color w:val="000000" w:themeColor="text1"/>
                <w:sz w:val="24"/>
              </w:rPr>
              <w:t>可根据不同床位数量规模选择显示样式</w:t>
            </w:r>
            <w:r>
              <w:rPr>
                <w:rFonts w:ascii="宋体" w:hAnsi="宋体"/>
                <w:color w:val="000000" w:themeColor="text1"/>
                <w:sz w:val="24"/>
              </w:rPr>
              <w:t>，姓名隐私保护、分区、空床显示、选择设备播放、皮肤风格等选项自定义；</w:t>
            </w:r>
          </w:p>
          <w:p w14:paraId="3C463362" w14:textId="77777777" w:rsidR="00085A37" w:rsidRDefault="00B93944">
            <w:pPr>
              <w:tabs>
                <w:tab w:val="left" w:pos="900"/>
                <w:tab w:val="left" w:pos="3813"/>
              </w:tabs>
              <w:spacing w:line="360" w:lineRule="auto"/>
              <w:ind w:firstLineChars="200" w:firstLine="480"/>
              <w:rPr>
                <w:rFonts w:ascii="宋体" w:hAnsi="宋体"/>
                <w:color w:val="000000" w:themeColor="text1"/>
                <w:sz w:val="24"/>
              </w:rPr>
            </w:pPr>
            <w:r>
              <w:rPr>
                <w:rFonts w:ascii="宋体" w:hAnsi="宋体" w:hint="eastAsia"/>
                <w:color w:val="000000" w:themeColor="text1"/>
                <w:sz w:val="24"/>
              </w:rPr>
              <w:t>2.2</w:t>
            </w:r>
            <w:r>
              <w:rPr>
                <w:rFonts w:ascii="宋体" w:hAnsi="宋体"/>
                <w:color w:val="000000" w:themeColor="text1"/>
                <w:sz w:val="24"/>
              </w:rPr>
              <w:t>透析进度监控显示，可根据床位规模选择</w:t>
            </w:r>
            <w:proofErr w:type="gramStart"/>
            <w:r>
              <w:rPr>
                <w:rFonts w:ascii="宋体" w:hAnsi="宋体"/>
                <w:color w:val="000000" w:themeColor="text1"/>
                <w:sz w:val="24"/>
              </w:rPr>
              <w:t>排床显示</w:t>
            </w:r>
            <w:proofErr w:type="gramEnd"/>
            <w:r>
              <w:rPr>
                <w:rFonts w:ascii="宋体" w:hAnsi="宋体"/>
                <w:color w:val="000000" w:themeColor="text1"/>
                <w:sz w:val="24"/>
              </w:rPr>
              <w:t>样式、患者隐私保护、</w:t>
            </w:r>
            <w:r>
              <w:rPr>
                <w:rFonts w:ascii="宋体" w:hAnsi="宋体"/>
                <w:bCs/>
                <w:color w:val="000000" w:themeColor="text1"/>
                <w:sz w:val="24"/>
              </w:rPr>
              <w:t>阴阳患者区分</w:t>
            </w:r>
            <w:r>
              <w:rPr>
                <w:rFonts w:ascii="宋体" w:hAnsi="宋体"/>
                <w:color w:val="000000" w:themeColor="text1"/>
                <w:sz w:val="24"/>
              </w:rPr>
              <w:t>、选择设备播放等功能</w:t>
            </w:r>
            <w:r>
              <w:rPr>
                <w:rFonts w:ascii="宋体" w:hAnsi="宋体" w:hint="eastAsia"/>
                <w:color w:val="000000" w:themeColor="text1"/>
                <w:sz w:val="24"/>
              </w:rPr>
              <w:t>。</w:t>
            </w:r>
          </w:p>
          <w:p w14:paraId="6C2E1409" w14:textId="77777777" w:rsidR="00085A37" w:rsidRDefault="00B93944">
            <w:pPr>
              <w:tabs>
                <w:tab w:val="left" w:pos="900"/>
                <w:tab w:val="left" w:pos="3813"/>
              </w:tabs>
              <w:spacing w:line="360" w:lineRule="auto"/>
              <w:ind w:firstLineChars="200" w:firstLine="482"/>
              <w:rPr>
                <w:rFonts w:ascii="宋体" w:hAnsi="宋体"/>
                <w:b/>
                <w:color w:val="000000" w:themeColor="text1"/>
                <w:sz w:val="24"/>
              </w:rPr>
            </w:pPr>
            <w:r>
              <w:rPr>
                <w:rFonts w:ascii="宋体" w:hAnsi="宋体" w:hint="eastAsia"/>
                <w:b/>
                <w:color w:val="000000" w:themeColor="text1"/>
                <w:sz w:val="24"/>
              </w:rPr>
              <w:t>3）</w:t>
            </w:r>
            <w:r>
              <w:rPr>
                <w:rFonts w:ascii="宋体" w:hAnsi="宋体"/>
                <w:b/>
                <w:color w:val="000000" w:themeColor="text1"/>
                <w:sz w:val="24"/>
              </w:rPr>
              <w:t>打印功能</w:t>
            </w:r>
          </w:p>
          <w:p w14:paraId="3EC38A84" w14:textId="77777777" w:rsidR="00085A37" w:rsidRDefault="00B93944">
            <w:pPr>
              <w:tabs>
                <w:tab w:val="left" w:pos="900"/>
                <w:tab w:val="left" w:pos="3813"/>
              </w:tabs>
              <w:spacing w:line="360" w:lineRule="auto"/>
              <w:ind w:firstLineChars="200" w:firstLine="480"/>
              <w:rPr>
                <w:rFonts w:ascii="宋体" w:hAnsi="宋体"/>
                <w:color w:val="000000" w:themeColor="text1"/>
                <w:sz w:val="24"/>
              </w:rPr>
            </w:pPr>
            <w:r>
              <w:rPr>
                <w:rFonts w:ascii="宋体" w:hAnsi="宋体"/>
                <w:color w:val="000000" w:themeColor="text1"/>
                <w:sz w:val="24"/>
              </w:rPr>
              <w:t>透析记录单、</w:t>
            </w:r>
            <w:r>
              <w:rPr>
                <w:rFonts w:ascii="宋体" w:hAnsi="宋体"/>
                <w:bCs/>
                <w:color w:val="000000" w:themeColor="text1"/>
                <w:sz w:val="24"/>
              </w:rPr>
              <w:t>患者就诊</w:t>
            </w:r>
            <w:proofErr w:type="gramStart"/>
            <w:r>
              <w:rPr>
                <w:rFonts w:ascii="宋体" w:hAnsi="宋体"/>
                <w:bCs/>
                <w:color w:val="000000" w:themeColor="text1"/>
                <w:sz w:val="24"/>
              </w:rPr>
              <w:t>二维码等</w:t>
            </w:r>
            <w:proofErr w:type="gramEnd"/>
            <w:r>
              <w:rPr>
                <w:rFonts w:ascii="宋体" w:hAnsi="宋体"/>
                <w:bCs/>
                <w:color w:val="000000" w:themeColor="text1"/>
                <w:sz w:val="24"/>
              </w:rPr>
              <w:t>打印统一归纳集中</w:t>
            </w:r>
            <w:r>
              <w:rPr>
                <w:rFonts w:ascii="宋体" w:hAnsi="宋体" w:hint="eastAsia"/>
                <w:color w:val="000000" w:themeColor="text1"/>
                <w:sz w:val="24"/>
              </w:rPr>
              <w:t>。</w:t>
            </w:r>
          </w:p>
          <w:p w14:paraId="6EA5BD7F" w14:textId="77777777" w:rsidR="00085A37" w:rsidRDefault="00B93944">
            <w:pPr>
              <w:tabs>
                <w:tab w:val="left" w:pos="900"/>
                <w:tab w:val="left" w:pos="3813"/>
              </w:tabs>
              <w:spacing w:line="360" w:lineRule="auto"/>
              <w:ind w:firstLineChars="200" w:firstLine="482"/>
              <w:rPr>
                <w:rFonts w:ascii="宋体" w:hAnsi="宋体"/>
                <w:b/>
                <w:bCs/>
                <w:color w:val="000000" w:themeColor="text1"/>
                <w:sz w:val="24"/>
              </w:rPr>
            </w:pPr>
            <w:r>
              <w:rPr>
                <w:rFonts w:ascii="宋体" w:hAnsi="宋体" w:hint="eastAsia"/>
                <w:b/>
                <w:bCs/>
                <w:color w:val="000000" w:themeColor="text1"/>
                <w:sz w:val="24"/>
              </w:rPr>
              <w:t>4）医疗文书</w:t>
            </w:r>
          </w:p>
          <w:p w14:paraId="67639F47" w14:textId="77777777" w:rsidR="00085A37" w:rsidRDefault="00B93944">
            <w:pPr>
              <w:tabs>
                <w:tab w:val="left" w:pos="900"/>
                <w:tab w:val="left" w:pos="3813"/>
              </w:tabs>
              <w:spacing w:line="360" w:lineRule="auto"/>
              <w:ind w:leftChars="200" w:left="420"/>
              <w:rPr>
                <w:rFonts w:ascii="宋体" w:hAnsi="宋体"/>
                <w:color w:val="000000" w:themeColor="text1"/>
                <w:sz w:val="24"/>
              </w:rPr>
            </w:pPr>
            <w:r>
              <w:rPr>
                <w:rFonts w:ascii="宋体" w:hAnsi="宋体" w:hint="eastAsia"/>
                <w:color w:val="000000" w:themeColor="text1"/>
                <w:sz w:val="24"/>
              </w:rPr>
              <w:t>支持医疗文书的上传、打印。</w:t>
            </w:r>
          </w:p>
        </w:tc>
      </w:tr>
      <w:tr w:rsidR="00085A37" w14:paraId="1BC4E392" w14:textId="77777777" w:rsidTr="00217E41">
        <w:tc>
          <w:tcPr>
            <w:tcW w:w="788" w:type="dxa"/>
            <w:tcBorders>
              <w:top w:val="single" w:sz="4" w:space="0" w:color="auto"/>
              <w:left w:val="single" w:sz="4" w:space="0" w:color="auto"/>
              <w:bottom w:val="single" w:sz="4" w:space="0" w:color="auto"/>
              <w:right w:val="single" w:sz="4" w:space="0" w:color="auto"/>
            </w:tcBorders>
            <w:vAlign w:val="center"/>
          </w:tcPr>
          <w:p w14:paraId="4FAD1546" w14:textId="77777777" w:rsidR="00085A37" w:rsidRDefault="00B93944">
            <w:pPr>
              <w:spacing w:line="360" w:lineRule="auto"/>
              <w:jc w:val="center"/>
              <w:rPr>
                <w:rFonts w:ascii="宋体" w:hAnsi="宋体"/>
                <w:color w:val="000000" w:themeColor="text1"/>
                <w:sz w:val="24"/>
              </w:rPr>
            </w:pPr>
            <w:r>
              <w:rPr>
                <w:rFonts w:ascii="宋体" w:hAnsi="宋体" w:hint="eastAsia"/>
                <w:color w:val="000000" w:themeColor="text1"/>
                <w:sz w:val="24"/>
              </w:rPr>
              <w:t>16</w:t>
            </w:r>
          </w:p>
        </w:tc>
        <w:tc>
          <w:tcPr>
            <w:tcW w:w="1276" w:type="dxa"/>
            <w:tcBorders>
              <w:top w:val="single" w:sz="4" w:space="0" w:color="auto"/>
              <w:left w:val="single" w:sz="4" w:space="0" w:color="auto"/>
              <w:bottom w:val="single" w:sz="4" w:space="0" w:color="auto"/>
              <w:right w:val="single" w:sz="4" w:space="0" w:color="auto"/>
            </w:tcBorders>
            <w:vAlign w:val="center"/>
          </w:tcPr>
          <w:p w14:paraId="3E15FD5D" w14:textId="77777777" w:rsidR="00085A37" w:rsidRDefault="00B93944">
            <w:pPr>
              <w:spacing w:line="360" w:lineRule="auto"/>
              <w:rPr>
                <w:rFonts w:ascii="宋体" w:hAnsi="宋体"/>
                <w:b/>
                <w:color w:val="000000" w:themeColor="text1"/>
                <w:sz w:val="24"/>
              </w:rPr>
            </w:pPr>
            <w:r>
              <w:rPr>
                <w:rFonts w:ascii="宋体" w:hAnsi="宋体" w:hint="eastAsia"/>
                <w:b/>
                <w:color w:val="000000" w:themeColor="text1"/>
                <w:sz w:val="24"/>
              </w:rPr>
              <w:t>系统管理</w:t>
            </w:r>
          </w:p>
        </w:tc>
        <w:tc>
          <w:tcPr>
            <w:tcW w:w="7371" w:type="dxa"/>
            <w:tcBorders>
              <w:top w:val="single" w:sz="4" w:space="0" w:color="auto"/>
              <w:left w:val="single" w:sz="4" w:space="0" w:color="auto"/>
              <w:bottom w:val="single" w:sz="4" w:space="0" w:color="auto"/>
              <w:right w:val="single" w:sz="4" w:space="0" w:color="auto"/>
            </w:tcBorders>
          </w:tcPr>
          <w:p w14:paraId="6CA5B7F1" w14:textId="77777777" w:rsidR="00085A37" w:rsidRDefault="00B93944">
            <w:pPr>
              <w:tabs>
                <w:tab w:val="left" w:pos="900"/>
                <w:tab w:val="left" w:pos="3813"/>
              </w:tabs>
              <w:spacing w:line="360" w:lineRule="auto"/>
              <w:ind w:firstLineChars="200" w:firstLine="482"/>
              <w:rPr>
                <w:rFonts w:ascii="宋体" w:hAnsi="宋体"/>
                <w:b/>
                <w:color w:val="000000" w:themeColor="text1"/>
                <w:sz w:val="24"/>
              </w:rPr>
            </w:pPr>
            <w:r>
              <w:rPr>
                <w:rFonts w:ascii="宋体" w:hAnsi="宋体" w:hint="eastAsia"/>
                <w:b/>
                <w:color w:val="000000" w:themeColor="text1"/>
                <w:sz w:val="24"/>
              </w:rPr>
              <w:t>一</w:t>
            </w:r>
            <w:r>
              <w:rPr>
                <w:rFonts w:ascii="宋体" w:hAnsi="宋体"/>
                <w:b/>
                <w:color w:val="000000" w:themeColor="text1"/>
                <w:sz w:val="24"/>
              </w:rPr>
              <w:t>、</w:t>
            </w:r>
            <w:r>
              <w:rPr>
                <w:rFonts w:ascii="宋体" w:hAnsi="宋体" w:hint="eastAsia"/>
                <w:b/>
                <w:color w:val="000000" w:themeColor="text1"/>
                <w:sz w:val="24"/>
              </w:rPr>
              <w:t>用户</w:t>
            </w:r>
            <w:r>
              <w:rPr>
                <w:rFonts w:ascii="宋体" w:hAnsi="宋体"/>
                <w:b/>
                <w:color w:val="000000" w:themeColor="text1"/>
                <w:sz w:val="24"/>
              </w:rPr>
              <w:t>角色</w:t>
            </w:r>
          </w:p>
          <w:p w14:paraId="2C8E8C9E" w14:textId="77777777" w:rsidR="00085A37" w:rsidRDefault="00B93944">
            <w:pPr>
              <w:spacing w:line="360" w:lineRule="auto"/>
              <w:ind w:firstLineChars="200" w:firstLine="480"/>
              <w:rPr>
                <w:rFonts w:ascii="宋体" w:hAnsi="宋体"/>
                <w:color w:val="000000" w:themeColor="text1"/>
                <w:sz w:val="24"/>
              </w:rPr>
            </w:pPr>
            <w:r>
              <w:rPr>
                <w:rFonts w:ascii="宋体" w:hAnsi="宋体"/>
                <w:color w:val="000000" w:themeColor="text1"/>
                <w:sz w:val="24"/>
              </w:rPr>
              <w:t>支持用户管理</w:t>
            </w:r>
            <w:r>
              <w:rPr>
                <w:rFonts w:ascii="宋体" w:hAnsi="宋体" w:hint="eastAsia"/>
                <w:color w:val="000000" w:themeColor="text1"/>
                <w:sz w:val="24"/>
              </w:rPr>
              <w:t>，</w:t>
            </w:r>
            <w:r>
              <w:rPr>
                <w:rFonts w:ascii="宋体" w:hAnsi="宋体"/>
                <w:color w:val="000000" w:themeColor="text1"/>
                <w:sz w:val="24"/>
              </w:rPr>
              <w:t>可以新增</w:t>
            </w:r>
            <w:r>
              <w:rPr>
                <w:rFonts w:ascii="宋体" w:hAnsi="宋体" w:hint="eastAsia"/>
                <w:color w:val="000000" w:themeColor="text1"/>
                <w:sz w:val="24"/>
              </w:rPr>
              <w:t>、</w:t>
            </w:r>
            <w:r>
              <w:rPr>
                <w:rFonts w:ascii="宋体" w:hAnsi="宋体"/>
                <w:color w:val="000000" w:themeColor="text1"/>
                <w:sz w:val="24"/>
              </w:rPr>
              <w:t>修改</w:t>
            </w:r>
            <w:r>
              <w:rPr>
                <w:rFonts w:ascii="宋体" w:hAnsi="宋体" w:hint="eastAsia"/>
                <w:color w:val="000000" w:themeColor="text1"/>
                <w:sz w:val="24"/>
              </w:rPr>
              <w:t>、</w:t>
            </w:r>
            <w:r>
              <w:rPr>
                <w:rFonts w:ascii="宋体" w:hAnsi="宋体"/>
                <w:color w:val="000000" w:themeColor="text1"/>
                <w:sz w:val="24"/>
              </w:rPr>
              <w:t>冻结用户系统角色</w:t>
            </w:r>
            <w:r>
              <w:rPr>
                <w:rFonts w:ascii="宋体" w:hAnsi="宋体" w:hint="eastAsia"/>
                <w:color w:val="000000" w:themeColor="text1"/>
                <w:sz w:val="24"/>
              </w:rPr>
              <w:t>，</w:t>
            </w:r>
            <w:r>
              <w:rPr>
                <w:rFonts w:ascii="宋体" w:hAnsi="宋体"/>
                <w:color w:val="000000" w:themeColor="text1"/>
                <w:sz w:val="24"/>
              </w:rPr>
              <w:t>支持对用户角色密码重置</w:t>
            </w:r>
            <w:r>
              <w:rPr>
                <w:rFonts w:ascii="宋体" w:hAnsi="宋体" w:hint="eastAsia"/>
                <w:color w:val="000000" w:themeColor="text1"/>
                <w:sz w:val="24"/>
              </w:rPr>
              <w:t>。</w:t>
            </w:r>
          </w:p>
          <w:p w14:paraId="73B54ACF" w14:textId="77777777" w:rsidR="00085A37" w:rsidRDefault="00B93944">
            <w:pPr>
              <w:spacing w:line="360" w:lineRule="auto"/>
              <w:ind w:firstLineChars="200" w:firstLine="480"/>
              <w:rPr>
                <w:rFonts w:ascii="宋体" w:hAnsi="宋体"/>
                <w:color w:val="000000" w:themeColor="text1"/>
                <w:sz w:val="24"/>
              </w:rPr>
            </w:pPr>
            <w:r>
              <w:rPr>
                <w:rFonts w:ascii="宋体" w:hAnsi="宋体"/>
                <w:color w:val="000000" w:themeColor="text1"/>
                <w:sz w:val="24"/>
              </w:rPr>
              <w:t>支持通过账号</w:t>
            </w:r>
            <w:r>
              <w:rPr>
                <w:rFonts w:ascii="宋体" w:hAnsi="宋体" w:hint="eastAsia"/>
                <w:color w:val="000000" w:themeColor="text1"/>
                <w:sz w:val="24"/>
              </w:rPr>
              <w:t>、</w:t>
            </w:r>
            <w:r>
              <w:rPr>
                <w:rFonts w:ascii="宋体" w:hAnsi="宋体"/>
                <w:color w:val="000000" w:themeColor="text1"/>
                <w:sz w:val="24"/>
              </w:rPr>
              <w:t>用户名称</w:t>
            </w:r>
            <w:r>
              <w:rPr>
                <w:rFonts w:ascii="宋体" w:hAnsi="宋体" w:hint="eastAsia"/>
                <w:color w:val="000000" w:themeColor="text1"/>
                <w:sz w:val="24"/>
              </w:rPr>
              <w:t>、电话进行系统用户信息查询。</w:t>
            </w:r>
          </w:p>
          <w:p w14:paraId="0D03D6FF" w14:textId="77777777" w:rsidR="00085A37" w:rsidRDefault="00B93944">
            <w:pPr>
              <w:spacing w:line="360" w:lineRule="auto"/>
              <w:ind w:firstLineChars="200" w:firstLine="480"/>
              <w:rPr>
                <w:rFonts w:ascii="宋体" w:hAnsi="宋体"/>
                <w:color w:val="000000" w:themeColor="text1"/>
                <w:sz w:val="24"/>
              </w:rPr>
            </w:pPr>
            <w:r>
              <w:rPr>
                <w:rFonts w:ascii="宋体" w:hAnsi="宋体"/>
                <w:color w:val="000000" w:themeColor="text1"/>
                <w:sz w:val="24"/>
              </w:rPr>
              <w:lastRenderedPageBreak/>
              <w:t>支持</w:t>
            </w:r>
            <w:r>
              <w:rPr>
                <w:rFonts w:ascii="宋体" w:hAnsi="宋体" w:hint="eastAsia"/>
                <w:color w:val="000000" w:themeColor="text1"/>
                <w:sz w:val="24"/>
              </w:rPr>
              <w:t>根据</w:t>
            </w:r>
            <w:r>
              <w:rPr>
                <w:rFonts w:ascii="宋体" w:hAnsi="宋体"/>
                <w:color w:val="000000" w:themeColor="text1"/>
                <w:sz w:val="24"/>
              </w:rPr>
              <w:t>角色分配系统功能</w:t>
            </w:r>
            <w:r>
              <w:rPr>
                <w:rFonts w:ascii="宋体" w:hAnsi="宋体" w:hint="eastAsia"/>
                <w:color w:val="000000" w:themeColor="text1"/>
                <w:sz w:val="24"/>
              </w:rPr>
              <w:t>，</w:t>
            </w:r>
            <w:r>
              <w:rPr>
                <w:rFonts w:ascii="宋体" w:hAnsi="宋体"/>
                <w:color w:val="000000" w:themeColor="text1"/>
                <w:sz w:val="24"/>
              </w:rPr>
              <w:t>可以新增</w:t>
            </w:r>
            <w:r>
              <w:rPr>
                <w:rFonts w:ascii="宋体" w:hAnsi="宋体" w:hint="eastAsia"/>
                <w:color w:val="000000" w:themeColor="text1"/>
                <w:sz w:val="24"/>
              </w:rPr>
              <w:t>、</w:t>
            </w:r>
            <w:r>
              <w:rPr>
                <w:rFonts w:ascii="宋体" w:hAnsi="宋体"/>
                <w:color w:val="000000" w:themeColor="text1"/>
                <w:sz w:val="24"/>
              </w:rPr>
              <w:t>编辑</w:t>
            </w:r>
            <w:r>
              <w:rPr>
                <w:rFonts w:ascii="宋体" w:hAnsi="宋体" w:hint="eastAsia"/>
                <w:color w:val="000000" w:themeColor="text1"/>
                <w:sz w:val="24"/>
              </w:rPr>
              <w:t>、删除系统角色。</w:t>
            </w:r>
          </w:p>
          <w:p w14:paraId="675BA869" w14:textId="77777777" w:rsidR="00085A37" w:rsidRDefault="00B93944">
            <w:pPr>
              <w:tabs>
                <w:tab w:val="left" w:pos="900"/>
                <w:tab w:val="left" w:pos="3813"/>
              </w:tabs>
              <w:spacing w:line="360" w:lineRule="auto"/>
              <w:ind w:firstLineChars="200" w:firstLine="482"/>
              <w:rPr>
                <w:rFonts w:ascii="宋体" w:hAnsi="宋体"/>
                <w:b/>
                <w:color w:val="000000" w:themeColor="text1"/>
                <w:sz w:val="24"/>
              </w:rPr>
            </w:pPr>
            <w:r>
              <w:rPr>
                <w:rFonts w:ascii="宋体" w:hAnsi="宋体" w:hint="eastAsia"/>
                <w:b/>
                <w:color w:val="000000" w:themeColor="text1"/>
                <w:sz w:val="24"/>
              </w:rPr>
              <w:t>二、模板配置</w:t>
            </w:r>
          </w:p>
          <w:p w14:paraId="4258B1B1" w14:textId="77777777" w:rsidR="00085A37" w:rsidRDefault="00B93944">
            <w:pPr>
              <w:pStyle w:val="ad"/>
              <w:spacing w:before="0" w:after="0" w:line="360" w:lineRule="auto"/>
              <w:ind w:firstLineChars="200" w:firstLine="480"/>
              <w:jc w:val="left"/>
              <w:rPr>
                <w:rFonts w:ascii="宋体" w:hAnsi="宋体"/>
                <w:b w:val="0"/>
                <w:bCs w:val="0"/>
                <w:color w:val="000000" w:themeColor="text1"/>
                <w:sz w:val="24"/>
                <w:szCs w:val="24"/>
              </w:rPr>
            </w:pPr>
            <w:r>
              <w:rPr>
                <w:rFonts w:ascii="宋体" w:eastAsia="宋体" w:hAnsi="宋体" w:hint="eastAsia"/>
                <w:b w:val="0"/>
                <w:bCs w:val="0"/>
                <w:color w:val="000000" w:themeColor="text1"/>
                <w:sz w:val="24"/>
                <w:szCs w:val="24"/>
              </w:rPr>
              <w:t>1、透析记录单模板，支持通过自定义表单形式自主对透析记录单内容及格式进行调整，以满足科室对于透析记录</w:t>
            </w:r>
            <w:proofErr w:type="gramStart"/>
            <w:r>
              <w:rPr>
                <w:rFonts w:ascii="宋体" w:eastAsia="宋体" w:hAnsi="宋体" w:hint="eastAsia"/>
                <w:b w:val="0"/>
                <w:bCs w:val="0"/>
                <w:color w:val="000000" w:themeColor="text1"/>
                <w:sz w:val="24"/>
                <w:szCs w:val="24"/>
              </w:rPr>
              <w:t>单管理</w:t>
            </w:r>
            <w:proofErr w:type="gramEnd"/>
            <w:r>
              <w:rPr>
                <w:rFonts w:ascii="宋体" w:eastAsia="宋体" w:hAnsi="宋体" w:hint="eastAsia"/>
                <w:b w:val="0"/>
                <w:bCs w:val="0"/>
                <w:color w:val="000000" w:themeColor="text1"/>
                <w:sz w:val="24"/>
                <w:szCs w:val="24"/>
              </w:rPr>
              <w:t>需求。</w:t>
            </w:r>
          </w:p>
          <w:p w14:paraId="5FA59C34" w14:textId="77777777" w:rsidR="00085A37" w:rsidRDefault="00B93944">
            <w:pPr>
              <w:spacing w:line="360" w:lineRule="auto"/>
              <w:ind w:firstLineChars="200" w:firstLine="480"/>
              <w:rPr>
                <w:rFonts w:ascii="宋体" w:hAnsi="宋体"/>
                <w:color w:val="000000" w:themeColor="text1"/>
                <w:sz w:val="24"/>
              </w:rPr>
            </w:pPr>
            <w:r>
              <w:rPr>
                <w:rFonts w:ascii="宋体" w:hAnsi="宋体" w:hint="eastAsia"/>
                <w:color w:val="000000" w:themeColor="text1"/>
                <w:sz w:val="24"/>
              </w:rPr>
              <w:t>2、血透病历模板，支持通过自定义表单形式自主对透析记录单内容及格式进行调整，以满足科室对于血透病历记录管理需求。</w:t>
            </w:r>
          </w:p>
          <w:p w14:paraId="6F666CFA" w14:textId="77777777" w:rsidR="00085A37" w:rsidRDefault="00B93944">
            <w:pPr>
              <w:spacing w:line="360" w:lineRule="auto"/>
              <w:ind w:firstLineChars="200" w:firstLine="480"/>
              <w:rPr>
                <w:rFonts w:ascii="宋体" w:hAnsi="宋体"/>
                <w:color w:val="000000" w:themeColor="text1"/>
                <w:sz w:val="24"/>
              </w:rPr>
            </w:pPr>
            <w:r>
              <w:rPr>
                <w:rFonts w:ascii="宋体" w:hAnsi="宋体" w:hint="eastAsia"/>
                <w:color w:val="000000" w:themeColor="text1"/>
                <w:sz w:val="24"/>
              </w:rPr>
              <w:t>3、护理评估单模板，支持通过自定义表单形式自主对护理评估单 单内容及格式进行调整，以满足科室对于血透病历记录管理需求。</w:t>
            </w:r>
          </w:p>
          <w:p w14:paraId="476F96D9" w14:textId="77777777" w:rsidR="00085A37" w:rsidRDefault="00B93944">
            <w:pPr>
              <w:pStyle w:val="af2"/>
              <w:tabs>
                <w:tab w:val="left" w:pos="900"/>
                <w:tab w:val="left" w:pos="3813"/>
              </w:tabs>
              <w:spacing w:line="360" w:lineRule="auto"/>
              <w:ind w:left="480" w:firstLineChars="0" w:firstLine="0"/>
              <w:jc w:val="left"/>
              <w:rPr>
                <w:rFonts w:ascii="宋体" w:hAnsi="宋体"/>
                <w:b/>
                <w:bCs/>
                <w:kern w:val="0"/>
                <w:sz w:val="24"/>
              </w:rPr>
            </w:pPr>
            <w:r>
              <w:rPr>
                <w:rFonts w:ascii="宋体" w:hAnsi="宋体" w:hint="eastAsia"/>
                <w:b/>
                <w:bCs/>
                <w:color w:val="000000" w:themeColor="text1"/>
                <w:sz w:val="24"/>
              </w:rPr>
              <w:t>三、</w:t>
            </w:r>
            <w:r>
              <w:rPr>
                <w:rFonts w:ascii="宋体" w:hAnsi="宋体" w:hint="eastAsia"/>
                <w:b/>
                <w:bCs/>
                <w:kern w:val="0"/>
                <w:sz w:val="24"/>
              </w:rPr>
              <w:t>标签管理</w:t>
            </w:r>
          </w:p>
          <w:p w14:paraId="1EFAEF8E" w14:textId="77777777" w:rsidR="00085A37" w:rsidRDefault="00B93944">
            <w:pPr>
              <w:tabs>
                <w:tab w:val="left" w:pos="900"/>
                <w:tab w:val="left" w:pos="3813"/>
              </w:tabs>
              <w:spacing w:line="360" w:lineRule="auto"/>
              <w:ind w:firstLine="480"/>
              <w:jc w:val="left"/>
              <w:rPr>
                <w:rFonts w:ascii="宋体" w:hAnsi="宋体"/>
                <w:color w:val="000000" w:themeColor="text1"/>
                <w:sz w:val="24"/>
              </w:rPr>
            </w:pPr>
            <w:r>
              <w:rPr>
                <w:rFonts w:ascii="宋体" w:hAnsi="宋体" w:hint="eastAsia"/>
                <w:bCs/>
                <w:kern w:val="0"/>
                <w:sz w:val="24"/>
              </w:rPr>
              <w:t>可以单独或批量为一个患者或者多个患者快速添加一个或多个分类标签，方便统一管理。</w:t>
            </w:r>
          </w:p>
        </w:tc>
      </w:tr>
    </w:tbl>
    <w:p w14:paraId="6B5B085E" w14:textId="77777777" w:rsidR="00085A37" w:rsidRDefault="00085A37">
      <w:pPr>
        <w:rPr>
          <w:b/>
          <w:sz w:val="36"/>
        </w:rPr>
      </w:pPr>
    </w:p>
    <w:sectPr w:rsidR="00085A3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DCB4FA" w14:textId="77777777" w:rsidR="003B42F8" w:rsidRDefault="003B42F8">
      <w:r>
        <w:separator/>
      </w:r>
    </w:p>
  </w:endnote>
  <w:endnote w:type="continuationSeparator" w:id="0">
    <w:p w14:paraId="5716C724" w14:textId="77777777" w:rsidR="003B42F8" w:rsidRDefault="003B42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369DFD" w14:textId="77777777" w:rsidR="003B42F8" w:rsidRDefault="003B42F8">
      <w:r>
        <w:separator/>
      </w:r>
    </w:p>
  </w:footnote>
  <w:footnote w:type="continuationSeparator" w:id="0">
    <w:p w14:paraId="1B4D3A43" w14:textId="77777777" w:rsidR="003B42F8" w:rsidRDefault="003B42F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5E638C4"/>
    <w:multiLevelType w:val="singleLevel"/>
    <w:tmpl w:val="F5E638C4"/>
    <w:lvl w:ilvl="0">
      <w:start w:val="1"/>
      <w:numFmt w:val="decimal"/>
      <w:suff w:val="nothing"/>
      <w:lvlText w:val="%1）"/>
      <w:lvlJc w:val="left"/>
    </w:lvl>
  </w:abstractNum>
  <w:abstractNum w:abstractNumId="1" w15:restartNumberingAfterBreak="0">
    <w:nsid w:val="2F5B74E9"/>
    <w:multiLevelType w:val="multilevel"/>
    <w:tmpl w:val="2F5B74E9"/>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15:restartNumberingAfterBreak="0">
    <w:nsid w:val="57931FB7"/>
    <w:multiLevelType w:val="singleLevel"/>
    <w:tmpl w:val="57931FB7"/>
    <w:lvl w:ilvl="0">
      <w:start w:val="1"/>
      <w:numFmt w:val="decimal"/>
      <w:suff w:val="nothing"/>
      <w:lvlText w:val="%1）"/>
      <w:lvlJc w:val="left"/>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33D6"/>
    <w:rsid w:val="000147C2"/>
    <w:rsid w:val="00016974"/>
    <w:rsid w:val="00027822"/>
    <w:rsid w:val="00040139"/>
    <w:rsid w:val="00051877"/>
    <w:rsid w:val="00084249"/>
    <w:rsid w:val="00085A37"/>
    <w:rsid w:val="00095A96"/>
    <w:rsid w:val="000968FB"/>
    <w:rsid w:val="000B06C5"/>
    <w:rsid w:val="000E472A"/>
    <w:rsid w:val="000F20F2"/>
    <w:rsid w:val="001127F1"/>
    <w:rsid w:val="00116DDC"/>
    <w:rsid w:val="0012003A"/>
    <w:rsid w:val="0012497C"/>
    <w:rsid w:val="00130B7C"/>
    <w:rsid w:val="001375F6"/>
    <w:rsid w:val="001513B0"/>
    <w:rsid w:val="001533D6"/>
    <w:rsid w:val="00161CD8"/>
    <w:rsid w:val="0016385E"/>
    <w:rsid w:val="00165949"/>
    <w:rsid w:val="00176297"/>
    <w:rsid w:val="00186184"/>
    <w:rsid w:val="00191B77"/>
    <w:rsid w:val="001C4D46"/>
    <w:rsid w:val="001D6B45"/>
    <w:rsid w:val="00202711"/>
    <w:rsid w:val="002054CB"/>
    <w:rsid w:val="00217E41"/>
    <w:rsid w:val="002504BA"/>
    <w:rsid w:val="00262F20"/>
    <w:rsid w:val="00264B12"/>
    <w:rsid w:val="00277400"/>
    <w:rsid w:val="0029118C"/>
    <w:rsid w:val="0029149B"/>
    <w:rsid w:val="002B0D1C"/>
    <w:rsid w:val="002E734C"/>
    <w:rsid w:val="00303478"/>
    <w:rsid w:val="00311545"/>
    <w:rsid w:val="00327142"/>
    <w:rsid w:val="00330063"/>
    <w:rsid w:val="00351DA5"/>
    <w:rsid w:val="00353359"/>
    <w:rsid w:val="003616E5"/>
    <w:rsid w:val="0036402B"/>
    <w:rsid w:val="00364358"/>
    <w:rsid w:val="003729D5"/>
    <w:rsid w:val="00373DA0"/>
    <w:rsid w:val="00380F86"/>
    <w:rsid w:val="00386209"/>
    <w:rsid w:val="003910CF"/>
    <w:rsid w:val="00394F47"/>
    <w:rsid w:val="003B163C"/>
    <w:rsid w:val="003B2647"/>
    <w:rsid w:val="003B42F8"/>
    <w:rsid w:val="003C7979"/>
    <w:rsid w:val="003D082E"/>
    <w:rsid w:val="0041565B"/>
    <w:rsid w:val="00417D99"/>
    <w:rsid w:val="004358E2"/>
    <w:rsid w:val="0044566E"/>
    <w:rsid w:val="0044655E"/>
    <w:rsid w:val="0046550F"/>
    <w:rsid w:val="004716F1"/>
    <w:rsid w:val="00483B2D"/>
    <w:rsid w:val="00494211"/>
    <w:rsid w:val="004C7059"/>
    <w:rsid w:val="004C7810"/>
    <w:rsid w:val="004D7974"/>
    <w:rsid w:val="00517773"/>
    <w:rsid w:val="00520813"/>
    <w:rsid w:val="0052238A"/>
    <w:rsid w:val="005447A3"/>
    <w:rsid w:val="00546E7E"/>
    <w:rsid w:val="00561610"/>
    <w:rsid w:val="00562A42"/>
    <w:rsid w:val="005859D9"/>
    <w:rsid w:val="00597DBB"/>
    <w:rsid w:val="005A564F"/>
    <w:rsid w:val="005B2594"/>
    <w:rsid w:val="005B671F"/>
    <w:rsid w:val="005D4FDD"/>
    <w:rsid w:val="00633F06"/>
    <w:rsid w:val="00641181"/>
    <w:rsid w:val="00643A03"/>
    <w:rsid w:val="006566E6"/>
    <w:rsid w:val="00673AFE"/>
    <w:rsid w:val="006832ED"/>
    <w:rsid w:val="00695550"/>
    <w:rsid w:val="006C1FE3"/>
    <w:rsid w:val="006D38E8"/>
    <w:rsid w:val="006F3E12"/>
    <w:rsid w:val="00706FCC"/>
    <w:rsid w:val="0072270F"/>
    <w:rsid w:val="007400C9"/>
    <w:rsid w:val="00742451"/>
    <w:rsid w:val="00761E21"/>
    <w:rsid w:val="0076404F"/>
    <w:rsid w:val="0077379A"/>
    <w:rsid w:val="007A3EB5"/>
    <w:rsid w:val="007A7A27"/>
    <w:rsid w:val="007D14BD"/>
    <w:rsid w:val="007D15C9"/>
    <w:rsid w:val="00804479"/>
    <w:rsid w:val="008261CB"/>
    <w:rsid w:val="00827CCB"/>
    <w:rsid w:val="008345E0"/>
    <w:rsid w:val="008411DC"/>
    <w:rsid w:val="00845084"/>
    <w:rsid w:val="00856015"/>
    <w:rsid w:val="008615FA"/>
    <w:rsid w:val="00865C44"/>
    <w:rsid w:val="00883279"/>
    <w:rsid w:val="0088507A"/>
    <w:rsid w:val="008E16CB"/>
    <w:rsid w:val="008E3E37"/>
    <w:rsid w:val="008E62DE"/>
    <w:rsid w:val="008F1CDE"/>
    <w:rsid w:val="00917AAC"/>
    <w:rsid w:val="00920FC2"/>
    <w:rsid w:val="00933045"/>
    <w:rsid w:val="00950AA1"/>
    <w:rsid w:val="0096287B"/>
    <w:rsid w:val="00967A49"/>
    <w:rsid w:val="00981F91"/>
    <w:rsid w:val="00995171"/>
    <w:rsid w:val="009C5C2B"/>
    <w:rsid w:val="009E30BE"/>
    <w:rsid w:val="009F10C1"/>
    <w:rsid w:val="00A0043A"/>
    <w:rsid w:val="00A00E3C"/>
    <w:rsid w:val="00A036AE"/>
    <w:rsid w:val="00A06258"/>
    <w:rsid w:val="00A12642"/>
    <w:rsid w:val="00A1453D"/>
    <w:rsid w:val="00A14F4E"/>
    <w:rsid w:val="00A1578F"/>
    <w:rsid w:val="00A4582F"/>
    <w:rsid w:val="00A45B76"/>
    <w:rsid w:val="00A52A05"/>
    <w:rsid w:val="00A703B7"/>
    <w:rsid w:val="00A8455B"/>
    <w:rsid w:val="00AA3815"/>
    <w:rsid w:val="00AE2F97"/>
    <w:rsid w:val="00AF2C4E"/>
    <w:rsid w:val="00B00EE1"/>
    <w:rsid w:val="00B22636"/>
    <w:rsid w:val="00B52EE8"/>
    <w:rsid w:val="00B607B3"/>
    <w:rsid w:val="00B93944"/>
    <w:rsid w:val="00BB13E3"/>
    <w:rsid w:val="00BC42EF"/>
    <w:rsid w:val="00BE1C03"/>
    <w:rsid w:val="00BE56F0"/>
    <w:rsid w:val="00BF1EBE"/>
    <w:rsid w:val="00C01468"/>
    <w:rsid w:val="00C0650D"/>
    <w:rsid w:val="00C32539"/>
    <w:rsid w:val="00C457A4"/>
    <w:rsid w:val="00C45EB8"/>
    <w:rsid w:val="00C509F7"/>
    <w:rsid w:val="00C512FC"/>
    <w:rsid w:val="00C60FC9"/>
    <w:rsid w:val="00C86CF9"/>
    <w:rsid w:val="00C97315"/>
    <w:rsid w:val="00CA14E7"/>
    <w:rsid w:val="00CA7AC2"/>
    <w:rsid w:val="00CB2F2E"/>
    <w:rsid w:val="00CC475D"/>
    <w:rsid w:val="00CC7797"/>
    <w:rsid w:val="00CF63FE"/>
    <w:rsid w:val="00D060D3"/>
    <w:rsid w:val="00D065D2"/>
    <w:rsid w:val="00D068CE"/>
    <w:rsid w:val="00D27185"/>
    <w:rsid w:val="00D46794"/>
    <w:rsid w:val="00D71235"/>
    <w:rsid w:val="00D71D2B"/>
    <w:rsid w:val="00DC5D42"/>
    <w:rsid w:val="00DD2F3B"/>
    <w:rsid w:val="00DE5CC9"/>
    <w:rsid w:val="00E0348B"/>
    <w:rsid w:val="00E05485"/>
    <w:rsid w:val="00E10849"/>
    <w:rsid w:val="00E12AE3"/>
    <w:rsid w:val="00E1380D"/>
    <w:rsid w:val="00E26434"/>
    <w:rsid w:val="00E36BA5"/>
    <w:rsid w:val="00E443B7"/>
    <w:rsid w:val="00E502AD"/>
    <w:rsid w:val="00E57FE8"/>
    <w:rsid w:val="00E67076"/>
    <w:rsid w:val="00E67DE5"/>
    <w:rsid w:val="00E9339C"/>
    <w:rsid w:val="00E95542"/>
    <w:rsid w:val="00EA0BC7"/>
    <w:rsid w:val="00EA1CF9"/>
    <w:rsid w:val="00ED72D1"/>
    <w:rsid w:val="00EE7270"/>
    <w:rsid w:val="00EF3860"/>
    <w:rsid w:val="00EF686E"/>
    <w:rsid w:val="00F00719"/>
    <w:rsid w:val="00F04039"/>
    <w:rsid w:val="00F06A14"/>
    <w:rsid w:val="00F16CFC"/>
    <w:rsid w:val="00F46929"/>
    <w:rsid w:val="00F527E7"/>
    <w:rsid w:val="00F5484C"/>
    <w:rsid w:val="00F663F0"/>
    <w:rsid w:val="00FB02D2"/>
    <w:rsid w:val="00FC53AC"/>
    <w:rsid w:val="00FD063C"/>
    <w:rsid w:val="00FE62C0"/>
    <w:rsid w:val="06B75764"/>
    <w:rsid w:val="0DAA26B6"/>
    <w:rsid w:val="11E64902"/>
    <w:rsid w:val="12D0133E"/>
    <w:rsid w:val="1B127D28"/>
    <w:rsid w:val="1CF87837"/>
    <w:rsid w:val="22BA468C"/>
    <w:rsid w:val="278C0556"/>
    <w:rsid w:val="294476BE"/>
    <w:rsid w:val="2AEA1B17"/>
    <w:rsid w:val="2C8E5C8A"/>
    <w:rsid w:val="319A603C"/>
    <w:rsid w:val="31AB023B"/>
    <w:rsid w:val="32B02A0A"/>
    <w:rsid w:val="345D2E68"/>
    <w:rsid w:val="36F05DC6"/>
    <w:rsid w:val="3AC87384"/>
    <w:rsid w:val="3AE90B71"/>
    <w:rsid w:val="4134066B"/>
    <w:rsid w:val="422013EB"/>
    <w:rsid w:val="42EF4ED5"/>
    <w:rsid w:val="46A7288D"/>
    <w:rsid w:val="4CDB17F4"/>
    <w:rsid w:val="507625CC"/>
    <w:rsid w:val="55171846"/>
    <w:rsid w:val="55DC75DB"/>
    <w:rsid w:val="6D0025D3"/>
    <w:rsid w:val="6DD85F03"/>
    <w:rsid w:val="71996F1B"/>
    <w:rsid w:val="7834282A"/>
    <w:rsid w:val="79923F4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D9E148"/>
  <w15:docId w15:val="{F50FB458-C4DC-4170-95F1-55CF31ED0D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宋体" w:hAnsi="Arial"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Times New Roman" w:hAnsi="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uiPriority w:val="99"/>
    <w:semiHidden/>
    <w:unhideWhenUsed/>
    <w:qFormat/>
    <w:pPr>
      <w:suppressAutoHyphens/>
      <w:jc w:val="left"/>
    </w:pPr>
    <w:rPr>
      <w:kern w:val="1"/>
      <w:lang w:eastAsia="ar-SA"/>
    </w:rPr>
  </w:style>
  <w:style w:type="paragraph" w:styleId="a5">
    <w:name w:val="Body Text"/>
    <w:basedOn w:val="a"/>
    <w:link w:val="a6"/>
    <w:unhideWhenUsed/>
    <w:qFormat/>
    <w:pPr>
      <w:spacing w:after="120" w:line="312" w:lineRule="auto"/>
    </w:pPr>
    <w:rPr>
      <w:rFonts w:cstheme="minorBidi"/>
      <w:szCs w:val="21"/>
    </w:rPr>
  </w:style>
  <w:style w:type="paragraph" w:styleId="a7">
    <w:name w:val="Balloon Text"/>
    <w:basedOn w:val="a"/>
    <w:link w:val="a8"/>
    <w:uiPriority w:val="99"/>
    <w:semiHidden/>
    <w:unhideWhenUsed/>
    <w:qFormat/>
    <w:rPr>
      <w:sz w:val="18"/>
      <w:szCs w:val="18"/>
    </w:rPr>
  </w:style>
  <w:style w:type="paragraph" w:styleId="a9">
    <w:name w:val="footer"/>
    <w:basedOn w:val="a"/>
    <w:link w:val="aa"/>
    <w:uiPriority w:val="99"/>
    <w:unhideWhenUsed/>
    <w:qFormat/>
    <w:pPr>
      <w:tabs>
        <w:tab w:val="center" w:pos="4153"/>
        <w:tab w:val="right" w:pos="8306"/>
      </w:tabs>
      <w:snapToGrid w:val="0"/>
      <w:jc w:val="left"/>
    </w:pPr>
    <w:rPr>
      <w:sz w:val="18"/>
      <w:szCs w:val="18"/>
    </w:rPr>
  </w:style>
  <w:style w:type="paragraph" w:styleId="ab">
    <w:name w:val="header"/>
    <w:basedOn w:val="a"/>
    <w:link w:val="ac"/>
    <w:uiPriority w:val="99"/>
    <w:unhideWhenUsed/>
    <w:qFormat/>
    <w:pPr>
      <w:pBdr>
        <w:bottom w:val="single" w:sz="6" w:space="1" w:color="auto"/>
      </w:pBdr>
      <w:tabs>
        <w:tab w:val="center" w:pos="4153"/>
        <w:tab w:val="right" w:pos="8306"/>
      </w:tabs>
      <w:snapToGrid w:val="0"/>
      <w:jc w:val="center"/>
    </w:pPr>
    <w:rPr>
      <w:sz w:val="18"/>
      <w:szCs w:val="18"/>
    </w:rPr>
  </w:style>
  <w:style w:type="paragraph" w:styleId="ad">
    <w:name w:val="Title"/>
    <w:basedOn w:val="a"/>
    <w:next w:val="a"/>
    <w:link w:val="ae"/>
    <w:qFormat/>
    <w:pPr>
      <w:spacing w:before="240" w:after="60"/>
      <w:jc w:val="center"/>
      <w:outlineLvl w:val="0"/>
    </w:pPr>
    <w:rPr>
      <w:rFonts w:ascii="Cambria" w:eastAsia="仿宋" w:hAnsi="Cambria"/>
      <w:b/>
      <w:bCs/>
      <w:sz w:val="32"/>
      <w:szCs w:val="32"/>
    </w:rPr>
  </w:style>
  <w:style w:type="paragraph" w:styleId="af">
    <w:name w:val="annotation subject"/>
    <w:basedOn w:val="a3"/>
    <w:next w:val="a3"/>
    <w:link w:val="af0"/>
    <w:uiPriority w:val="99"/>
    <w:semiHidden/>
    <w:unhideWhenUsed/>
    <w:qFormat/>
    <w:pPr>
      <w:suppressAutoHyphens w:val="0"/>
    </w:pPr>
    <w:rPr>
      <w:b/>
      <w:bCs/>
      <w:kern w:val="2"/>
      <w:lang w:eastAsia="zh-CN"/>
    </w:rPr>
  </w:style>
  <w:style w:type="character" w:styleId="af1">
    <w:name w:val="annotation reference"/>
    <w:basedOn w:val="a0"/>
    <w:uiPriority w:val="99"/>
    <w:semiHidden/>
    <w:unhideWhenUsed/>
    <w:qFormat/>
    <w:rPr>
      <w:sz w:val="21"/>
      <w:szCs w:val="21"/>
    </w:rPr>
  </w:style>
  <w:style w:type="character" w:customStyle="1" w:styleId="ac">
    <w:name w:val="页眉 字符"/>
    <w:basedOn w:val="a0"/>
    <w:link w:val="ab"/>
    <w:uiPriority w:val="99"/>
    <w:qFormat/>
    <w:rPr>
      <w:sz w:val="18"/>
      <w:szCs w:val="18"/>
    </w:rPr>
  </w:style>
  <w:style w:type="character" w:customStyle="1" w:styleId="aa">
    <w:name w:val="页脚 字符"/>
    <w:basedOn w:val="a0"/>
    <w:link w:val="a9"/>
    <w:uiPriority w:val="99"/>
    <w:qFormat/>
    <w:rPr>
      <w:sz w:val="18"/>
      <w:szCs w:val="18"/>
    </w:rPr>
  </w:style>
  <w:style w:type="character" w:customStyle="1" w:styleId="a4">
    <w:name w:val="批注文字 字符"/>
    <w:basedOn w:val="a0"/>
    <w:link w:val="a3"/>
    <w:uiPriority w:val="99"/>
    <w:semiHidden/>
    <w:qFormat/>
    <w:rPr>
      <w:rFonts w:ascii="Times New Roman" w:eastAsia="宋体" w:hAnsi="Times New Roman" w:cs="Times New Roman"/>
      <w:kern w:val="1"/>
      <w:szCs w:val="24"/>
      <w:lang w:eastAsia="ar-SA"/>
    </w:rPr>
  </w:style>
  <w:style w:type="character" w:customStyle="1" w:styleId="a8">
    <w:name w:val="批注框文本 字符"/>
    <w:basedOn w:val="a0"/>
    <w:link w:val="a7"/>
    <w:uiPriority w:val="99"/>
    <w:semiHidden/>
    <w:qFormat/>
    <w:rPr>
      <w:rFonts w:ascii="Times New Roman" w:eastAsia="宋体" w:hAnsi="Times New Roman" w:cs="Times New Roman"/>
      <w:sz w:val="18"/>
      <w:szCs w:val="18"/>
    </w:rPr>
  </w:style>
  <w:style w:type="paragraph" w:customStyle="1" w:styleId="1">
    <w:name w:val="列出段落1"/>
    <w:basedOn w:val="a"/>
    <w:qFormat/>
    <w:pPr>
      <w:suppressAutoHyphens/>
      <w:ind w:firstLineChars="200" w:firstLine="420"/>
    </w:pPr>
    <w:rPr>
      <w:kern w:val="1"/>
      <w:szCs w:val="20"/>
      <w:lang w:eastAsia="ar-SA"/>
    </w:rPr>
  </w:style>
  <w:style w:type="character" w:customStyle="1" w:styleId="af0">
    <w:name w:val="批注主题 字符"/>
    <w:basedOn w:val="a4"/>
    <w:link w:val="af"/>
    <w:uiPriority w:val="99"/>
    <w:semiHidden/>
    <w:qFormat/>
    <w:rPr>
      <w:rFonts w:ascii="Times New Roman" w:eastAsia="宋体" w:hAnsi="Times New Roman" w:cs="Times New Roman"/>
      <w:b/>
      <w:bCs/>
      <w:kern w:val="1"/>
      <w:szCs w:val="24"/>
      <w:lang w:eastAsia="ar-SA"/>
    </w:rPr>
  </w:style>
  <w:style w:type="paragraph" w:styleId="af2">
    <w:name w:val="List Paragraph"/>
    <w:basedOn w:val="a"/>
    <w:uiPriority w:val="34"/>
    <w:qFormat/>
    <w:pPr>
      <w:ind w:firstLineChars="200" w:firstLine="420"/>
    </w:pPr>
  </w:style>
  <w:style w:type="character" w:customStyle="1" w:styleId="a6">
    <w:name w:val="正文文本 字符"/>
    <w:basedOn w:val="a0"/>
    <w:link w:val="a5"/>
    <w:qFormat/>
    <w:rPr>
      <w:rFonts w:ascii="Times New Roman" w:hAnsi="Times New Roman" w:cstheme="minorBidi"/>
      <w:kern w:val="2"/>
      <w:sz w:val="21"/>
      <w:szCs w:val="21"/>
    </w:rPr>
  </w:style>
  <w:style w:type="character" w:customStyle="1" w:styleId="ae">
    <w:name w:val="标题 字符"/>
    <w:basedOn w:val="a0"/>
    <w:link w:val="ad"/>
    <w:qFormat/>
    <w:rPr>
      <w:rFonts w:ascii="Cambria" w:eastAsia="仿宋" w:hAnsi="Cambria"/>
      <w:b/>
      <w:bCs/>
      <w:kern w:val="2"/>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860</Words>
  <Characters>4902</Characters>
  <Application>Microsoft Office Word</Application>
  <DocSecurity>0</DocSecurity>
  <Lines>40</Lines>
  <Paragraphs>11</Paragraphs>
  <ScaleCrop>false</ScaleCrop>
  <Company>PC</Company>
  <LinksUpToDate>false</LinksUpToDate>
  <CharactersWithSpaces>5751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NTKO</dc:creator>
  <cp:lastModifiedBy>院 腾飞</cp:lastModifiedBy>
  <cp:revision>3</cp:revision>
  <dcterms:created xsi:type="dcterms:W3CDTF">2022-03-03T02:11:00Z</dcterms:created>
  <dcterms:modified xsi:type="dcterms:W3CDTF">2022-03-03T02:18:00Z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2052-11.1.0.10723</vt:lpwstr>
  </property>
  <property fmtid="{D5CDD505-2E9C-101B-9397-08002B2CF9AE}" pid="3" name="ICV">
    <vt:lpwstr>1BA302AF01D6472AA15078607F2AEC50</vt:lpwstr>
  </property>
</Properties>
</file>