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FE" w:rsidRPr="00D63FFE" w:rsidRDefault="00D63FFE" w:rsidP="000D0F4D">
      <w:pPr>
        <w:pStyle w:val="2"/>
        <w:pageBreakBefore/>
        <w:spacing w:beforeLines="50" w:afterLines="50" w:line="240" w:lineRule="auto"/>
        <w:ind w:firstLineChars="200" w:firstLine="482"/>
        <w:rPr>
          <w:rFonts w:ascii="宋体" w:hAnsi="宋体" w:hint="eastAsia"/>
          <w:b/>
          <w:bCs/>
          <w:sz w:val="24"/>
          <w:szCs w:val="24"/>
        </w:rPr>
      </w:pPr>
      <w:bookmarkStart w:id="0" w:name="_Toc411407141"/>
      <w:bookmarkStart w:id="1" w:name="_Toc172776046"/>
      <w:bookmarkStart w:id="2" w:name="_Toc86219592"/>
      <w:r w:rsidRPr="00D63FFE">
        <w:rPr>
          <w:rFonts w:ascii="宋体" w:hAnsi="宋体" w:hint="eastAsia"/>
          <w:b/>
          <w:bCs/>
          <w:sz w:val="24"/>
          <w:szCs w:val="24"/>
        </w:rPr>
        <w:t>急诊科</w:t>
      </w:r>
      <w:r w:rsidRPr="00D63FFE">
        <w:rPr>
          <w:rFonts w:ascii="宋体" w:hAnsi="宋体" w:hint="eastAsia"/>
          <w:b/>
          <w:bCs/>
          <w:kern w:val="0"/>
          <w:sz w:val="24"/>
        </w:rPr>
        <w:t>全直流变频多联中央空调系统</w:t>
      </w:r>
      <w:r w:rsidRPr="00D63FFE">
        <w:rPr>
          <w:rFonts w:ascii="宋体" w:hAnsi="宋体" w:hint="eastAsia"/>
          <w:b/>
          <w:bCs/>
          <w:sz w:val="24"/>
          <w:szCs w:val="24"/>
        </w:rPr>
        <w:t>技术参数</w:t>
      </w:r>
    </w:p>
    <w:bookmarkEnd w:id="2"/>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w:t>
      </w:r>
      <w:r w:rsidR="00D63FFE">
        <w:rPr>
          <w:rFonts w:ascii="宋体" w:hAnsi="宋体" w:hint="eastAsia"/>
          <w:bCs/>
          <w:kern w:val="0"/>
          <w:sz w:val="24"/>
        </w:rPr>
        <w:t>一</w:t>
      </w:r>
      <w:r>
        <w:rPr>
          <w:rFonts w:ascii="宋体" w:hAnsi="宋体" w:hint="eastAsia"/>
          <w:bCs/>
          <w:kern w:val="0"/>
          <w:sz w:val="24"/>
        </w:rPr>
        <w:t>）技术要求：</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1．本项目采用全直流变频多联中央空调系统，变频多联机组为在中国大陆生产的全新产品。</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2．变频多联式空调系统充注冷媒为R410A。</w:t>
      </w:r>
    </w:p>
    <w:p w:rsidR="00D63FFE" w:rsidRDefault="00AE3655">
      <w:pPr>
        <w:widowControl/>
        <w:spacing w:line="360" w:lineRule="auto"/>
        <w:ind w:firstLineChars="203" w:firstLine="487"/>
        <w:jc w:val="left"/>
        <w:rPr>
          <w:rFonts w:ascii="宋体" w:hAnsi="宋体" w:hint="eastAsia"/>
          <w:bCs/>
          <w:kern w:val="0"/>
          <w:sz w:val="24"/>
        </w:rPr>
      </w:pPr>
      <w:r>
        <w:rPr>
          <w:rFonts w:ascii="宋体" w:hAnsi="宋体" w:hint="eastAsia"/>
          <w:bCs/>
          <w:kern w:val="0"/>
          <w:sz w:val="24"/>
        </w:rPr>
        <w:t>★3．多联机产品的技术参数必须符合工程量清单的要求，室外机放置位置投标单位现场考察与业主单位沟通，确定位置。</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w:t>
      </w:r>
      <w:r w:rsidR="00D63FFE">
        <w:rPr>
          <w:rFonts w:ascii="宋体" w:hAnsi="宋体" w:hint="eastAsia"/>
          <w:bCs/>
          <w:kern w:val="0"/>
          <w:sz w:val="24"/>
        </w:rPr>
        <w:t>二</w:t>
      </w:r>
      <w:r>
        <w:rPr>
          <w:rFonts w:ascii="宋体" w:hAnsi="宋体" w:hint="eastAsia"/>
          <w:bCs/>
          <w:kern w:val="0"/>
          <w:sz w:val="24"/>
        </w:rPr>
        <w:t>）技术规范要求：</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1．设备应适用的工作环境和条件：</w:t>
      </w:r>
    </w:p>
    <w:p w:rsidR="009708DA" w:rsidRDefault="00103A43">
      <w:pPr>
        <w:widowControl/>
        <w:spacing w:line="360" w:lineRule="auto"/>
        <w:ind w:firstLineChars="203" w:firstLine="487"/>
        <w:jc w:val="left"/>
        <w:rPr>
          <w:rFonts w:ascii="宋体" w:hAnsi="宋体"/>
          <w:bCs/>
          <w:kern w:val="0"/>
          <w:sz w:val="24"/>
        </w:rPr>
      </w:pPr>
      <w:r>
        <w:rPr>
          <w:rFonts w:ascii="宋体" w:hAnsi="宋体" w:hint="eastAsia"/>
          <w:bCs/>
          <w:kern w:val="0"/>
          <w:sz w:val="24"/>
        </w:rPr>
        <w:t xml:space="preserve">1.1 </w:t>
      </w:r>
      <w:r w:rsidR="00AE3655">
        <w:rPr>
          <w:rFonts w:ascii="宋体" w:hAnsi="宋体" w:hint="eastAsia"/>
          <w:bCs/>
          <w:kern w:val="0"/>
          <w:sz w:val="24"/>
        </w:rPr>
        <w:t>温度:-2</w:t>
      </w:r>
      <w:r w:rsidR="00246DE5">
        <w:rPr>
          <w:rFonts w:ascii="宋体" w:hAnsi="宋体"/>
          <w:bCs/>
          <w:kern w:val="0"/>
          <w:sz w:val="24"/>
        </w:rPr>
        <w:t>1</w:t>
      </w:r>
      <w:r w:rsidR="00AE3655">
        <w:rPr>
          <w:rFonts w:ascii="宋体" w:hAnsi="宋体" w:hint="eastAsia"/>
          <w:bCs/>
          <w:kern w:val="0"/>
          <w:sz w:val="24"/>
        </w:rPr>
        <w:t>℃～</w:t>
      </w:r>
      <w:r w:rsidR="00246DE5">
        <w:rPr>
          <w:rFonts w:ascii="宋体" w:hAnsi="宋体"/>
          <w:bCs/>
          <w:kern w:val="0"/>
          <w:sz w:val="24"/>
        </w:rPr>
        <w:t>53</w:t>
      </w:r>
      <w:r w:rsidR="00AE3655">
        <w:rPr>
          <w:rFonts w:ascii="宋体" w:hAnsi="宋体" w:hint="eastAsia"/>
          <w:bCs/>
          <w:kern w:val="0"/>
          <w:sz w:val="24"/>
        </w:rPr>
        <w:t>℃；</w:t>
      </w:r>
    </w:p>
    <w:p w:rsidR="009708DA" w:rsidRDefault="00103A43">
      <w:pPr>
        <w:widowControl/>
        <w:spacing w:line="360" w:lineRule="auto"/>
        <w:ind w:firstLineChars="203" w:firstLine="487"/>
        <w:jc w:val="left"/>
        <w:rPr>
          <w:rFonts w:ascii="宋体" w:hAnsi="宋体"/>
          <w:bCs/>
          <w:kern w:val="0"/>
          <w:sz w:val="24"/>
        </w:rPr>
      </w:pPr>
      <w:r>
        <w:rPr>
          <w:rFonts w:ascii="宋体" w:hAnsi="宋体" w:hint="eastAsia"/>
          <w:bCs/>
          <w:kern w:val="0"/>
          <w:sz w:val="24"/>
        </w:rPr>
        <w:t xml:space="preserve">1.2 </w:t>
      </w:r>
      <w:r w:rsidR="00AE3655">
        <w:rPr>
          <w:rFonts w:ascii="宋体" w:hAnsi="宋体" w:hint="eastAsia"/>
          <w:bCs/>
          <w:kern w:val="0"/>
          <w:sz w:val="24"/>
        </w:rPr>
        <w:t>电源：三相380V/50HZ 单相220V/50Hz；</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注：本采购文件所指“标准制冷工况”均为：室内干球温度27.0℃，湿球19.5℃，室外干球温度35.0℃。</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2．主要技术参数要求</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2.1智能多联空调机组的功能要求为舒适性空调夏季供冷及冬季供暖。</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2.2设备及工程量：由投标人根据采购人提供的工程量清单自行计算核对，如有遗漏，视同投标人免费提供。</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2.3其他技术性要求</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2.3.1机组运输尺寸需适合普通载人电梯运输，运输过程中不应破坏建筑外观。</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2.3.2如有配件必须采用原厂标准配件。</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2.3.3室内机控制器采用有线控制器。</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2.3.4本项目根据设计要求采用全变频多联制冷、制热系统，相应内机对应同一组外机。外机采用模块化设计，模块不分主次，互为备用。室内外机冷负荷比不可超过设备生产商要求的最大配比率。</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w:t>
      </w:r>
      <w:r w:rsidR="00103A43">
        <w:rPr>
          <w:rFonts w:ascii="宋体" w:hAnsi="宋体" w:hint="eastAsia"/>
          <w:bCs/>
          <w:kern w:val="0"/>
          <w:sz w:val="24"/>
        </w:rPr>
        <w:t>三</w:t>
      </w:r>
      <w:r>
        <w:rPr>
          <w:rFonts w:ascii="宋体" w:hAnsi="宋体" w:hint="eastAsia"/>
          <w:bCs/>
          <w:kern w:val="0"/>
          <w:sz w:val="24"/>
        </w:rPr>
        <w:t>）设备清单：</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1.模块化直流变频多联机组设备清单</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302"/>
        <w:gridCol w:w="5092"/>
        <w:gridCol w:w="645"/>
        <w:gridCol w:w="651"/>
      </w:tblGrid>
      <w:tr w:rsidR="009708DA" w:rsidTr="00990188">
        <w:trPr>
          <w:trHeight w:val="433"/>
          <w:jc w:val="center"/>
        </w:trPr>
        <w:tc>
          <w:tcPr>
            <w:tcW w:w="724" w:type="dxa"/>
          </w:tcPr>
          <w:p w:rsidR="009708DA" w:rsidRDefault="00AE3655">
            <w:pPr>
              <w:spacing w:line="400" w:lineRule="exact"/>
              <w:jc w:val="center"/>
              <w:rPr>
                <w:rFonts w:ascii="宋体" w:hAnsi="宋体"/>
                <w:b/>
                <w:kern w:val="0"/>
                <w:szCs w:val="21"/>
              </w:rPr>
            </w:pPr>
            <w:r>
              <w:rPr>
                <w:rFonts w:ascii="宋体" w:hAnsi="宋体" w:hint="eastAsia"/>
                <w:b/>
                <w:kern w:val="0"/>
                <w:szCs w:val="21"/>
              </w:rPr>
              <w:t>序号</w:t>
            </w:r>
          </w:p>
        </w:tc>
        <w:tc>
          <w:tcPr>
            <w:tcW w:w="1302" w:type="dxa"/>
          </w:tcPr>
          <w:p w:rsidR="009708DA" w:rsidRDefault="00AE3655">
            <w:pPr>
              <w:spacing w:line="400" w:lineRule="exact"/>
              <w:jc w:val="center"/>
              <w:rPr>
                <w:rFonts w:ascii="宋体" w:hAnsi="宋体"/>
                <w:b/>
                <w:kern w:val="0"/>
                <w:szCs w:val="21"/>
              </w:rPr>
            </w:pPr>
            <w:r>
              <w:rPr>
                <w:rFonts w:ascii="宋体" w:hAnsi="宋体" w:hint="eastAsia"/>
                <w:b/>
                <w:kern w:val="0"/>
                <w:szCs w:val="21"/>
              </w:rPr>
              <w:t>项目及说明</w:t>
            </w:r>
          </w:p>
        </w:tc>
        <w:tc>
          <w:tcPr>
            <w:tcW w:w="5092" w:type="dxa"/>
          </w:tcPr>
          <w:p w:rsidR="009708DA" w:rsidRDefault="00AE3655">
            <w:pPr>
              <w:spacing w:line="400" w:lineRule="exact"/>
              <w:jc w:val="center"/>
              <w:rPr>
                <w:rFonts w:ascii="宋体" w:hAnsi="宋体"/>
                <w:b/>
                <w:kern w:val="0"/>
                <w:szCs w:val="21"/>
              </w:rPr>
            </w:pPr>
            <w:r>
              <w:rPr>
                <w:rFonts w:ascii="宋体" w:hAnsi="宋体" w:hint="eastAsia"/>
                <w:b/>
                <w:kern w:val="0"/>
                <w:szCs w:val="21"/>
              </w:rPr>
              <w:t>规格参数</w:t>
            </w:r>
          </w:p>
        </w:tc>
        <w:tc>
          <w:tcPr>
            <w:tcW w:w="645" w:type="dxa"/>
          </w:tcPr>
          <w:p w:rsidR="009708DA" w:rsidRDefault="00AE3655">
            <w:pPr>
              <w:spacing w:line="400" w:lineRule="exact"/>
              <w:rPr>
                <w:rFonts w:ascii="宋体" w:hAnsi="宋体"/>
                <w:b/>
                <w:kern w:val="0"/>
                <w:szCs w:val="21"/>
              </w:rPr>
            </w:pPr>
            <w:r>
              <w:rPr>
                <w:rFonts w:ascii="宋体" w:hAnsi="宋体" w:hint="eastAsia"/>
                <w:b/>
                <w:kern w:val="0"/>
                <w:szCs w:val="21"/>
              </w:rPr>
              <w:t>单位</w:t>
            </w:r>
          </w:p>
        </w:tc>
        <w:tc>
          <w:tcPr>
            <w:tcW w:w="651" w:type="dxa"/>
          </w:tcPr>
          <w:p w:rsidR="009708DA" w:rsidRDefault="00AE3655">
            <w:pPr>
              <w:spacing w:line="400" w:lineRule="exact"/>
              <w:rPr>
                <w:rFonts w:ascii="宋体" w:hAnsi="宋体"/>
                <w:b/>
                <w:kern w:val="0"/>
                <w:szCs w:val="21"/>
              </w:rPr>
            </w:pPr>
            <w:r>
              <w:rPr>
                <w:rFonts w:ascii="宋体" w:hAnsi="宋体" w:hint="eastAsia"/>
                <w:b/>
                <w:kern w:val="0"/>
                <w:szCs w:val="21"/>
              </w:rPr>
              <w:t>数量</w:t>
            </w:r>
          </w:p>
        </w:tc>
      </w:tr>
      <w:tr w:rsidR="009708DA" w:rsidTr="00990188">
        <w:trPr>
          <w:trHeight w:val="424"/>
          <w:jc w:val="center"/>
        </w:trPr>
        <w:tc>
          <w:tcPr>
            <w:tcW w:w="8414" w:type="dxa"/>
            <w:gridSpan w:val="5"/>
          </w:tcPr>
          <w:p w:rsidR="009708DA" w:rsidRDefault="00AE3655">
            <w:pPr>
              <w:spacing w:line="400" w:lineRule="exact"/>
              <w:jc w:val="center"/>
              <w:rPr>
                <w:rFonts w:ascii="宋体" w:hAnsi="宋体"/>
                <w:b/>
                <w:kern w:val="0"/>
                <w:szCs w:val="21"/>
              </w:rPr>
            </w:pPr>
            <w:r>
              <w:rPr>
                <w:rFonts w:ascii="宋体" w:hAnsi="宋体" w:hint="eastAsia"/>
                <w:b/>
                <w:kern w:val="0"/>
                <w:szCs w:val="21"/>
              </w:rPr>
              <w:t>设备部分</w:t>
            </w:r>
          </w:p>
        </w:tc>
      </w:tr>
      <w:tr w:rsidR="009708DA" w:rsidTr="00990188">
        <w:trPr>
          <w:trHeight w:val="424"/>
          <w:jc w:val="center"/>
        </w:trPr>
        <w:tc>
          <w:tcPr>
            <w:tcW w:w="724" w:type="dxa"/>
            <w:vAlign w:val="center"/>
          </w:tcPr>
          <w:p w:rsidR="009708DA" w:rsidRDefault="00AE3655">
            <w:pPr>
              <w:spacing w:line="400" w:lineRule="exact"/>
              <w:jc w:val="center"/>
              <w:rPr>
                <w:rFonts w:ascii="宋体" w:hAnsi="宋体"/>
                <w:kern w:val="0"/>
                <w:szCs w:val="21"/>
              </w:rPr>
            </w:pPr>
            <w:r>
              <w:rPr>
                <w:rFonts w:ascii="宋体" w:hAnsi="宋体" w:hint="eastAsia"/>
                <w:kern w:val="0"/>
                <w:szCs w:val="21"/>
              </w:rPr>
              <w:lastRenderedPageBreak/>
              <w:t>1</w:t>
            </w:r>
          </w:p>
        </w:tc>
        <w:tc>
          <w:tcPr>
            <w:tcW w:w="1302" w:type="dxa"/>
            <w:vAlign w:val="center"/>
          </w:tcPr>
          <w:p w:rsidR="009708DA" w:rsidRDefault="00AE3655" w:rsidP="00D63FFE">
            <w:pPr>
              <w:snapToGrid w:val="0"/>
              <w:spacing w:beforeLines="50" w:afterLines="50" w:line="276" w:lineRule="auto"/>
              <w:rPr>
                <w:rFonts w:ascii="宋体" w:hAnsi="宋体"/>
                <w:kern w:val="0"/>
                <w:szCs w:val="21"/>
              </w:rPr>
            </w:pPr>
            <w:r>
              <w:rPr>
                <w:rFonts w:ascii="宋体" w:hAnsi="宋体" w:hint="eastAsia"/>
                <w:kern w:val="0"/>
                <w:szCs w:val="21"/>
              </w:rPr>
              <w:t>直流变频多联空调室外机</w:t>
            </w:r>
          </w:p>
        </w:tc>
        <w:tc>
          <w:tcPr>
            <w:tcW w:w="5092" w:type="dxa"/>
            <w:vAlign w:val="center"/>
          </w:tcPr>
          <w:p w:rsidR="009708DA" w:rsidRDefault="00AE3655">
            <w:pPr>
              <w:widowControl/>
              <w:jc w:val="center"/>
              <w:textAlignment w:val="center"/>
              <w:rPr>
                <w:rFonts w:ascii="宋体" w:hAnsi="宋体"/>
                <w:kern w:val="0"/>
                <w:szCs w:val="21"/>
              </w:rPr>
            </w:pPr>
            <w:r>
              <w:rPr>
                <w:rFonts w:ascii="宋体" w:hAnsi="宋体" w:cs="宋体" w:hint="eastAsia"/>
                <w:color w:val="000000"/>
                <w:kern w:val="0"/>
                <w:sz w:val="20"/>
                <w:szCs w:val="20"/>
              </w:rPr>
              <w:t>制冷量</w:t>
            </w:r>
            <w:r w:rsidR="00990188">
              <w:rPr>
                <w:rFonts w:ascii="宋体" w:hAnsi="宋体" w:cs="宋体" w:hint="eastAsia"/>
                <w:color w:val="000000"/>
                <w:kern w:val="0"/>
                <w:sz w:val="20"/>
                <w:szCs w:val="20"/>
              </w:rPr>
              <w:t>28.5</w:t>
            </w:r>
            <w:r>
              <w:rPr>
                <w:rFonts w:ascii="宋体" w:hAnsi="宋体" w:cs="宋体" w:hint="eastAsia"/>
                <w:color w:val="000000"/>
                <w:kern w:val="0"/>
                <w:sz w:val="20"/>
                <w:szCs w:val="20"/>
              </w:rPr>
              <w:t>kw，制冷功率</w:t>
            </w:r>
            <w:r w:rsidR="00990188">
              <w:rPr>
                <w:rFonts w:ascii="宋体" w:hAnsi="宋体" w:cs="宋体" w:hint="eastAsia"/>
                <w:color w:val="000000"/>
                <w:kern w:val="0"/>
                <w:sz w:val="20"/>
                <w:szCs w:val="20"/>
              </w:rPr>
              <w:t>6.7</w:t>
            </w:r>
            <w:r>
              <w:rPr>
                <w:rFonts w:ascii="宋体" w:hAnsi="宋体" w:cs="宋体" w:hint="eastAsia"/>
                <w:color w:val="000000"/>
                <w:kern w:val="0"/>
                <w:sz w:val="20"/>
                <w:szCs w:val="20"/>
              </w:rPr>
              <w:t>kw，</w:t>
            </w:r>
            <w:r>
              <w:rPr>
                <w:rFonts w:ascii="宋体" w:hAnsi="宋体" w:cs="宋体" w:hint="eastAsia"/>
                <w:color w:val="000000"/>
                <w:kern w:val="0"/>
                <w:sz w:val="20"/>
                <w:szCs w:val="20"/>
              </w:rPr>
              <w:br/>
              <w:t>制热量</w:t>
            </w:r>
            <w:r w:rsidR="00990188">
              <w:rPr>
                <w:rFonts w:ascii="宋体" w:hAnsi="宋体" w:cs="宋体" w:hint="eastAsia"/>
                <w:color w:val="000000"/>
                <w:kern w:val="0"/>
                <w:sz w:val="20"/>
                <w:szCs w:val="20"/>
              </w:rPr>
              <w:t>31.5</w:t>
            </w:r>
            <w:r>
              <w:rPr>
                <w:rFonts w:ascii="宋体" w:hAnsi="宋体" w:cs="宋体" w:hint="eastAsia"/>
                <w:color w:val="000000"/>
                <w:kern w:val="0"/>
                <w:sz w:val="20"/>
                <w:szCs w:val="20"/>
              </w:rPr>
              <w:t>kw，制热功率</w:t>
            </w:r>
            <w:r w:rsidR="00990188">
              <w:rPr>
                <w:rFonts w:ascii="宋体" w:hAnsi="宋体" w:cs="宋体" w:hint="eastAsia"/>
                <w:color w:val="000000"/>
                <w:kern w:val="0"/>
                <w:sz w:val="20"/>
                <w:szCs w:val="20"/>
              </w:rPr>
              <w:t>6.65</w:t>
            </w:r>
            <w:r>
              <w:rPr>
                <w:rFonts w:ascii="宋体" w:hAnsi="宋体" w:cs="宋体" w:hint="eastAsia"/>
                <w:color w:val="000000"/>
                <w:kern w:val="0"/>
                <w:sz w:val="20"/>
                <w:szCs w:val="20"/>
              </w:rPr>
              <w:t>kw，</w:t>
            </w:r>
            <w:r>
              <w:rPr>
                <w:rFonts w:ascii="宋体" w:hAnsi="宋体" w:cs="宋体" w:hint="eastAsia"/>
                <w:color w:val="000000"/>
                <w:kern w:val="0"/>
                <w:sz w:val="20"/>
                <w:szCs w:val="20"/>
              </w:rPr>
              <w:br/>
              <w:t>风量</w:t>
            </w:r>
            <w:r w:rsidR="00990188">
              <w:rPr>
                <w:rFonts w:ascii="宋体" w:hAnsi="宋体" w:cs="宋体" w:hint="eastAsia"/>
                <w:color w:val="000000"/>
                <w:kern w:val="0"/>
                <w:sz w:val="20"/>
                <w:szCs w:val="20"/>
              </w:rPr>
              <w:t>175</w:t>
            </w:r>
            <w:r>
              <w:rPr>
                <w:rFonts w:ascii="宋体" w:hAnsi="宋体" w:cs="宋体" w:hint="eastAsia"/>
                <w:color w:val="000000"/>
                <w:kern w:val="0"/>
                <w:sz w:val="20"/>
                <w:szCs w:val="20"/>
              </w:rPr>
              <w:t>m3/min，噪音</w:t>
            </w:r>
            <w:r w:rsidR="00990188">
              <w:rPr>
                <w:rFonts w:ascii="宋体" w:hAnsi="宋体" w:cs="宋体" w:hint="eastAsia"/>
                <w:color w:val="000000"/>
                <w:kern w:val="0"/>
                <w:sz w:val="20"/>
                <w:szCs w:val="20"/>
              </w:rPr>
              <w:t>61</w:t>
            </w:r>
            <w:r>
              <w:rPr>
                <w:rFonts w:ascii="宋体" w:hAnsi="宋体" w:cs="宋体" w:hint="eastAsia"/>
                <w:color w:val="000000"/>
                <w:kern w:val="0"/>
                <w:sz w:val="20"/>
                <w:szCs w:val="20"/>
              </w:rPr>
              <w:t>dB(A)，重量</w:t>
            </w:r>
            <w:r w:rsidR="00990188">
              <w:rPr>
                <w:rFonts w:ascii="宋体" w:hAnsi="宋体" w:cs="宋体" w:hint="eastAsia"/>
                <w:color w:val="000000"/>
                <w:kern w:val="0"/>
                <w:sz w:val="20"/>
                <w:szCs w:val="20"/>
              </w:rPr>
              <w:t>228</w:t>
            </w:r>
            <w:r>
              <w:rPr>
                <w:rFonts w:ascii="宋体" w:hAnsi="宋体" w:cs="宋体" w:hint="eastAsia"/>
                <w:color w:val="000000"/>
                <w:kern w:val="0"/>
                <w:sz w:val="20"/>
                <w:szCs w:val="20"/>
              </w:rPr>
              <w:t>kg，</w:t>
            </w:r>
            <w:r>
              <w:rPr>
                <w:rFonts w:ascii="宋体" w:hAnsi="宋体" w:cs="宋体" w:hint="eastAsia"/>
                <w:color w:val="000000"/>
                <w:kern w:val="0"/>
                <w:sz w:val="20"/>
                <w:szCs w:val="20"/>
              </w:rPr>
              <w:br/>
              <w:t>尺寸(高H*宽W*厚</w:t>
            </w:r>
            <w:r w:rsidR="00990188">
              <w:rPr>
                <w:rFonts w:ascii="宋体" w:hAnsi="宋体" w:cs="宋体" w:hint="eastAsia"/>
                <w:color w:val="000000"/>
                <w:kern w:val="0"/>
                <w:sz w:val="20"/>
                <w:szCs w:val="20"/>
              </w:rPr>
              <w:t>D)1740*990*84</w:t>
            </w:r>
            <w:r>
              <w:rPr>
                <w:rFonts w:ascii="宋体" w:hAnsi="宋体" w:cs="宋体" w:hint="eastAsia"/>
                <w:color w:val="000000"/>
                <w:kern w:val="0"/>
                <w:sz w:val="20"/>
                <w:szCs w:val="20"/>
              </w:rPr>
              <w:t>0mm</w:t>
            </w:r>
          </w:p>
        </w:tc>
        <w:tc>
          <w:tcPr>
            <w:tcW w:w="645" w:type="dxa"/>
            <w:vAlign w:val="center"/>
          </w:tcPr>
          <w:p w:rsidR="009708DA" w:rsidRDefault="00AE3655">
            <w:pPr>
              <w:widowControl/>
              <w:jc w:val="center"/>
              <w:textAlignment w:val="center"/>
              <w:rPr>
                <w:rFonts w:ascii="宋体" w:hAnsi="宋体"/>
                <w:kern w:val="0"/>
                <w:szCs w:val="21"/>
              </w:rPr>
            </w:pPr>
            <w:r>
              <w:rPr>
                <w:rFonts w:ascii="宋体" w:hAnsi="宋体" w:cs="宋体" w:hint="eastAsia"/>
                <w:color w:val="000000"/>
                <w:kern w:val="0"/>
                <w:sz w:val="20"/>
                <w:szCs w:val="20"/>
              </w:rPr>
              <w:t>台</w:t>
            </w:r>
          </w:p>
        </w:tc>
        <w:tc>
          <w:tcPr>
            <w:tcW w:w="651" w:type="dxa"/>
            <w:vAlign w:val="center"/>
          </w:tcPr>
          <w:p w:rsidR="009708DA" w:rsidRDefault="00AE3655">
            <w:pPr>
              <w:widowControl/>
              <w:jc w:val="center"/>
              <w:textAlignment w:val="center"/>
              <w:rPr>
                <w:rFonts w:ascii="宋体" w:hAnsi="宋体"/>
                <w:kern w:val="0"/>
                <w:szCs w:val="21"/>
              </w:rPr>
            </w:pPr>
            <w:r>
              <w:rPr>
                <w:rFonts w:ascii="宋体" w:hAnsi="宋体" w:cs="宋体" w:hint="eastAsia"/>
                <w:color w:val="000000"/>
                <w:kern w:val="0"/>
                <w:sz w:val="20"/>
                <w:szCs w:val="20"/>
              </w:rPr>
              <w:t>1</w:t>
            </w:r>
          </w:p>
        </w:tc>
      </w:tr>
      <w:tr w:rsidR="00990188" w:rsidTr="00990188">
        <w:trPr>
          <w:trHeight w:val="424"/>
          <w:jc w:val="center"/>
        </w:trPr>
        <w:tc>
          <w:tcPr>
            <w:tcW w:w="724" w:type="dxa"/>
            <w:vAlign w:val="center"/>
          </w:tcPr>
          <w:p w:rsidR="00990188" w:rsidRDefault="00990188">
            <w:pPr>
              <w:spacing w:line="400" w:lineRule="exact"/>
              <w:jc w:val="center"/>
              <w:rPr>
                <w:rFonts w:ascii="宋体" w:hAnsi="宋体"/>
                <w:kern w:val="0"/>
                <w:szCs w:val="21"/>
              </w:rPr>
            </w:pPr>
            <w:r>
              <w:rPr>
                <w:rFonts w:ascii="宋体" w:hAnsi="宋体" w:hint="eastAsia"/>
                <w:kern w:val="0"/>
                <w:szCs w:val="21"/>
              </w:rPr>
              <w:t>3</w:t>
            </w:r>
          </w:p>
        </w:tc>
        <w:tc>
          <w:tcPr>
            <w:tcW w:w="1302" w:type="dxa"/>
            <w:vAlign w:val="center"/>
          </w:tcPr>
          <w:p w:rsidR="00990188" w:rsidRDefault="0099018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风管式室内机</w:t>
            </w:r>
          </w:p>
        </w:tc>
        <w:tc>
          <w:tcPr>
            <w:tcW w:w="5092" w:type="dxa"/>
            <w:vAlign w:val="center"/>
          </w:tcPr>
          <w:p w:rsidR="00990188" w:rsidRDefault="0099018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制冷量2.2kw，制热量2.6kw，额定输入功率</w:t>
            </w:r>
            <w:r w:rsidR="00847D97">
              <w:rPr>
                <w:rFonts w:ascii="宋体" w:hAnsi="宋体" w:cs="宋体" w:hint="eastAsia"/>
                <w:color w:val="000000"/>
                <w:kern w:val="0"/>
                <w:sz w:val="20"/>
                <w:szCs w:val="20"/>
              </w:rPr>
              <w:t>0.05</w:t>
            </w:r>
            <w:r>
              <w:rPr>
                <w:rFonts w:ascii="宋体" w:hAnsi="宋体" w:cs="宋体" w:hint="eastAsia"/>
                <w:color w:val="000000"/>
                <w:kern w:val="0"/>
                <w:sz w:val="20"/>
                <w:szCs w:val="20"/>
              </w:rPr>
              <w:t>kw</w:t>
            </w:r>
          </w:p>
          <w:p w:rsidR="00990188" w:rsidRDefault="0099018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中档风量7.5m3/min，噪音27dB(A)，</w:t>
            </w:r>
          </w:p>
          <w:p w:rsidR="00990188" w:rsidRDefault="0099018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静压30Pa，尺寸(高H*宽W*厚</w:t>
            </w:r>
            <w:r w:rsidR="00847D97">
              <w:rPr>
                <w:rFonts w:ascii="宋体" w:hAnsi="宋体" w:cs="宋体" w:hint="eastAsia"/>
                <w:color w:val="000000"/>
                <w:kern w:val="0"/>
                <w:sz w:val="20"/>
                <w:szCs w:val="20"/>
              </w:rPr>
              <w:t>D)210*814*467</w:t>
            </w:r>
            <w:r>
              <w:rPr>
                <w:rFonts w:ascii="宋体" w:hAnsi="宋体" w:cs="宋体" w:hint="eastAsia"/>
                <w:color w:val="000000"/>
                <w:kern w:val="0"/>
                <w:sz w:val="20"/>
                <w:szCs w:val="20"/>
              </w:rPr>
              <w:t>mm</w:t>
            </w:r>
            <w:r w:rsidR="00847D97">
              <w:rPr>
                <w:rFonts w:ascii="宋体" w:hAnsi="宋体" w:cs="宋体" w:hint="eastAsia"/>
                <w:color w:val="000000"/>
                <w:kern w:val="0"/>
                <w:sz w:val="20"/>
                <w:szCs w:val="20"/>
              </w:rPr>
              <w:t>，带排水泵</w:t>
            </w:r>
          </w:p>
        </w:tc>
        <w:tc>
          <w:tcPr>
            <w:tcW w:w="645" w:type="dxa"/>
            <w:vAlign w:val="center"/>
          </w:tcPr>
          <w:p w:rsidR="00990188" w:rsidRDefault="0099018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51" w:type="dxa"/>
            <w:vAlign w:val="center"/>
          </w:tcPr>
          <w:p w:rsidR="00990188" w:rsidRDefault="00847D9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847D97" w:rsidTr="00990188">
        <w:trPr>
          <w:trHeight w:val="424"/>
          <w:jc w:val="center"/>
        </w:trPr>
        <w:tc>
          <w:tcPr>
            <w:tcW w:w="724" w:type="dxa"/>
            <w:vAlign w:val="center"/>
          </w:tcPr>
          <w:p w:rsidR="00847D97" w:rsidRDefault="00847D97">
            <w:pPr>
              <w:spacing w:line="400" w:lineRule="exact"/>
              <w:jc w:val="center"/>
              <w:rPr>
                <w:rFonts w:ascii="宋体" w:hAnsi="宋体"/>
                <w:kern w:val="0"/>
                <w:szCs w:val="21"/>
              </w:rPr>
            </w:pPr>
            <w:r>
              <w:rPr>
                <w:rFonts w:ascii="宋体" w:hAnsi="宋体" w:hint="eastAsia"/>
                <w:kern w:val="0"/>
                <w:szCs w:val="21"/>
              </w:rPr>
              <w:t>4</w:t>
            </w:r>
          </w:p>
        </w:tc>
        <w:tc>
          <w:tcPr>
            <w:tcW w:w="1302" w:type="dxa"/>
            <w:vAlign w:val="center"/>
          </w:tcPr>
          <w:p w:rsidR="00847D97" w:rsidRDefault="00847D9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风管式室内机</w:t>
            </w:r>
          </w:p>
        </w:tc>
        <w:tc>
          <w:tcPr>
            <w:tcW w:w="5092" w:type="dxa"/>
            <w:vAlign w:val="center"/>
          </w:tcPr>
          <w:p w:rsidR="00847D97" w:rsidRDefault="00847D97" w:rsidP="00BD2F4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制冷量2.8kw，制热量3.2kw，额定输入功率0.05kw</w:t>
            </w:r>
          </w:p>
          <w:p w:rsidR="00847D97" w:rsidRDefault="00847D97" w:rsidP="00BD2F4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中档风量7.5m3/min，噪音27dB(A)，</w:t>
            </w:r>
          </w:p>
          <w:p w:rsidR="00847D97" w:rsidRDefault="00847D97" w:rsidP="00BD2F4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静压30Pa，尺寸(高H*宽W*厚D)210*814*467mm，带排水泵</w:t>
            </w:r>
          </w:p>
        </w:tc>
        <w:tc>
          <w:tcPr>
            <w:tcW w:w="645" w:type="dxa"/>
            <w:vAlign w:val="center"/>
          </w:tcPr>
          <w:p w:rsidR="00847D97" w:rsidRDefault="00847D9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51" w:type="dxa"/>
            <w:vAlign w:val="center"/>
          </w:tcPr>
          <w:p w:rsidR="00847D97" w:rsidRDefault="00847D9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847D97" w:rsidTr="00990188">
        <w:trPr>
          <w:trHeight w:val="424"/>
          <w:jc w:val="center"/>
        </w:trPr>
        <w:tc>
          <w:tcPr>
            <w:tcW w:w="724" w:type="dxa"/>
            <w:vAlign w:val="center"/>
          </w:tcPr>
          <w:p w:rsidR="00847D97" w:rsidRDefault="00847D97">
            <w:pPr>
              <w:spacing w:line="400" w:lineRule="exact"/>
              <w:jc w:val="center"/>
              <w:rPr>
                <w:rFonts w:ascii="宋体" w:hAnsi="宋体"/>
                <w:kern w:val="0"/>
                <w:szCs w:val="21"/>
              </w:rPr>
            </w:pPr>
            <w:r>
              <w:rPr>
                <w:rFonts w:ascii="宋体" w:hAnsi="宋体" w:hint="eastAsia"/>
                <w:kern w:val="0"/>
                <w:szCs w:val="21"/>
              </w:rPr>
              <w:t>5</w:t>
            </w:r>
          </w:p>
        </w:tc>
        <w:tc>
          <w:tcPr>
            <w:tcW w:w="1302" w:type="dxa"/>
            <w:vAlign w:val="center"/>
          </w:tcPr>
          <w:p w:rsidR="00847D97" w:rsidRDefault="00847D97">
            <w:pPr>
              <w:widowControl/>
              <w:jc w:val="left"/>
              <w:textAlignment w:val="center"/>
              <w:rPr>
                <w:rFonts w:ascii="宋体" w:hAnsi="宋体"/>
                <w:kern w:val="0"/>
                <w:szCs w:val="21"/>
              </w:rPr>
            </w:pPr>
            <w:r>
              <w:rPr>
                <w:rFonts w:ascii="宋体" w:hAnsi="宋体" w:cs="宋体" w:hint="eastAsia"/>
                <w:color w:val="000000"/>
                <w:kern w:val="0"/>
                <w:sz w:val="20"/>
                <w:szCs w:val="20"/>
              </w:rPr>
              <w:t>风管式室内机</w:t>
            </w:r>
          </w:p>
        </w:tc>
        <w:tc>
          <w:tcPr>
            <w:tcW w:w="5092" w:type="dxa"/>
            <w:vAlign w:val="center"/>
          </w:tcPr>
          <w:p w:rsidR="00847D97" w:rsidRDefault="00847D97" w:rsidP="00847D9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制冷量3.6kw，制热量4.0kw，额定输入功率0.07kw</w:t>
            </w:r>
          </w:p>
          <w:p w:rsidR="00847D97" w:rsidRDefault="00847D97" w:rsidP="00847D9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中档风量9.16m3/min，噪音27dB(A)，</w:t>
            </w:r>
          </w:p>
          <w:p w:rsidR="00847D97" w:rsidRDefault="00847D97" w:rsidP="00847D97">
            <w:pPr>
              <w:widowControl/>
              <w:jc w:val="center"/>
              <w:textAlignment w:val="center"/>
              <w:rPr>
                <w:rFonts w:ascii="宋体" w:hAnsi="宋体"/>
                <w:kern w:val="0"/>
                <w:szCs w:val="21"/>
              </w:rPr>
            </w:pPr>
            <w:r>
              <w:rPr>
                <w:rFonts w:ascii="宋体" w:hAnsi="宋体" w:cs="宋体" w:hint="eastAsia"/>
                <w:color w:val="000000"/>
                <w:kern w:val="0"/>
                <w:sz w:val="20"/>
                <w:szCs w:val="20"/>
              </w:rPr>
              <w:t>静压30Pa，尺寸(高H*宽W*厚D)210*814*467mm，带排水泵</w:t>
            </w:r>
          </w:p>
        </w:tc>
        <w:tc>
          <w:tcPr>
            <w:tcW w:w="645" w:type="dxa"/>
            <w:vAlign w:val="center"/>
          </w:tcPr>
          <w:p w:rsidR="00847D97" w:rsidRDefault="00847D97">
            <w:pPr>
              <w:widowControl/>
              <w:jc w:val="center"/>
              <w:textAlignment w:val="center"/>
              <w:rPr>
                <w:rFonts w:ascii="宋体" w:hAnsi="宋体"/>
                <w:kern w:val="0"/>
                <w:szCs w:val="21"/>
              </w:rPr>
            </w:pPr>
            <w:r>
              <w:rPr>
                <w:rFonts w:ascii="宋体" w:hAnsi="宋体" w:cs="宋体" w:hint="eastAsia"/>
                <w:color w:val="000000"/>
                <w:kern w:val="0"/>
                <w:sz w:val="20"/>
                <w:szCs w:val="20"/>
              </w:rPr>
              <w:t>台</w:t>
            </w:r>
          </w:p>
        </w:tc>
        <w:tc>
          <w:tcPr>
            <w:tcW w:w="651" w:type="dxa"/>
            <w:vAlign w:val="center"/>
          </w:tcPr>
          <w:p w:rsidR="00847D97" w:rsidRDefault="00847D97">
            <w:pPr>
              <w:widowControl/>
              <w:jc w:val="center"/>
              <w:textAlignment w:val="center"/>
              <w:rPr>
                <w:rFonts w:ascii="宋体" w:hAnsi="宋体"/>
                <w:kern w:val="0"/>
                <w:szCs w:val="21"/>
              </w:rPr>
            </w:pPr>
            <w:r>
              <w:rPr>
                <w:rFonts w:ascii="宋体" w:hAnsi="宋体" w:cs="宋体" w:hint="eastAsia"/>
                <w:color w:val="000000"/>
                <w:kern w:val="0"/>
                <w:sz w:val="20"/>
                <w:szCs w:val="20"/>
              </w:rPr>
              <w:t>2</w:t>
            </w:r>
          </w:p>
        </w:tc>
      </w:tr>
      <w:tr w:rsidR="00E84996" w:rsidTr="00990188">
        <w:trPr>
          <w:trHeight w:val="424"/>
          <w:jc w:val="center"/>
        </w:trPr>
        <w:tc>
          <w:tcPr>
            <w:tcW w:w="724" w:type="dxa"/>
            <w:vAlign w:val="center"/>
          </w:tcPr>
          <w:p w:rsidR="00E84996" w:rsidRDefault="00E84996">
            <w:pPr>
              <w:spacing w:line="400" w:lineRule="exact"/>
              <w:jc w:val="center"/>
              <w:rPr>
                <w:rFonts w:ascii="宋体" w:hAnsi="宋体"/>
                <w:kern w:val="0"/>
                <w:szCs w:val="21"/>
              </w:rPr>
            </w:pPr>
            <w:r>
              <w:rPr>
                <w:rFonts w:ascii="宋体" w:hAnsi="宋体" w:hint="eastAsia"/>
                <w:kern w:val="0"/>
                <w:szCs w:val="21"/>
              </w:rPr>
              <w:t>6</w:t>
            </w:r>
          </w:p>
        </w:tc>
        <w:tc>
          <w:tcPr>
            <w:tcW w:w="1302" w:type="dxa"/>
            <w:vAlign w:val="center"/>
          </w:tcPr>
          <w:p w:rsidR="00E84996" w:rsidRDefault="00E84996" w:rsidP="00BD2F45">
            <w:pPr>
              <w:widowControl/>
              <w:jc w:val="left"/>
              <w:textAlignment w:val="center"/>
              <w:rPr>
                <w:rFonts w:ascii="宋体" w:hAnsi="宋体"/>
                <w:kern w:val="0"/>
                <w:szCs w:val="21"/>
              </w:rPr>
            </w:pPr>
            <w:r>
              <w:rPr>
                <w:rFonts w:ascii="宋体" w:hAnsi="宋体" w:cs="宋体" w:hint="eastAsia"/>
                <w:color w:val="000000"/>
                <w:kern w:val="0"/>
                <w:sz w:val="20"/>
                <w:szCs w:val="20"/>
              </w:rPr>
              <w:t>风管式室内机</w:t>
            </w:r>
          </w:p>
        </w:tc>
        <w:tc>
          <w:tcPr>
            <w:tcW w:w="5092" w:type="dxa"/>
            <w:vAlign w:val="center"/>
          </w:tcPr>
          <w:p w:rsidR="00E84996" w:rsidRDefault="00E84996" w:rsidP="00E8499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制冷量5.6kw，制热量6.3kw，额定输入功率0.08kw</w:t>
            </w:r>
          </w:p>
          <w:p w:rsidR="00E84996" w:rsidRDefault="00E84996" w:rsidP="00E8499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中档风量13.33m3/min，噪音27dB(A)，</w:t>
            </w:r>
          </w:p>
          <w:p w:rsidR="00E84996" w:rsidRDefault="00E84996" w:rsidP="00E84996">
            <w:pPr>
              <w:widowControl/>
              <w:jc w:val="center"/>
              <w:textAlignment w:val="center"/>
              <w:rPr>
                <w:rFonts w:ascii="宋体" w:hAnsi="宋体"/>
                <w:kern w:val="0"/>
                <w:szCs w:val="21"/>
              </w:rPr>
            </w:pPr>
            <w:r>
              <w:rPr>
                <w:rFonts w:ascii="宋体" w:hAnsi="宋体" w:cs="宋体" w:hint="eastAsia"/>
                <w:color w:val="000000"/>
                <w:kern w:val="0"/>
                <w:sz w:val="20"/>
                <w:szCs w:val="20"/>
              </w:rPr>
              <w:t>静压30Pa，尺寸(高H*宽W*厚D)210*1010*467mm，带排水泵</w:t>
            </w:r>
          </w:p>
        </w:tc>
        <w:tc>
          <w:tcPr>
            <w:tcW w:w="645" w:type="dxa"/>
            <w:vAlign w:val="center"/>
          </w:tcPr>
          <w:p w:rsidR="00E84996" w:rsidRDefault="00E84996">
            <w:pPr>
              <w:widowControl/>
              <w:jc w:val="center"/>
              <w:textAlignment w:val="center"/>
              <w:rPr>
                <w:rFonts w:ascii="宋体" w:hAnsi="宋体"/>
                <w:kern w:val="0"/>
                <w:szCs w:val="21"/>
              </w:rPr>
            </w:pPr>
            <w:r>
              <w:rPr>
                <w:rFonts w:ascii="宋体" w:hAnsi="宋体" w:cs="宋体" w:hint="eastAsia"/>
                <w:color w:val="000000"/>
                <w:kern w:val="0"/>
                <w:sz w:val="20"/>
                <w:szCs w:val="20"/>
              </w:rPr>
              <w:t>台</w:t>
            </w:r>
          </w:p>
        </w:tc>
        <w:tc>
          <w:tcPr>
            <w:tcW w:w="651" w:type="dxa"/>
            <w:vAlign w:val="center"/>
          </w:tcPr>
          <w:p w:rsidR="00E84996" w:rsidRDefault="00E84996">
            <w:pPr>
              <w:widowControl/>
              <w:jc w:val="center"/>
              <w:textAlignment w:val="center"/>
              <w:rPr>
                <w:rFonts w:ascii="宋体" w:hAnsi="宋体"/>
                <w:kern w:val="0"/>
                <w:szCs w:val="21"/>
              </w:rPr>
            </w:pPr>
            <w:r>
              <w:rPr>
                <w:rFonts w:ascii="宋体" w:hAnsi="宋体" w:cs="宋体" w:hint="eastAsia"/>
                <w:color w:val="000000"/>
                <w:kern w:val="0"/>
                <w:sz w:val="20"/>
                <w:szCs w:val="20"/>
              </w:rPr>
              <w:t>1</w:t>
            </w:r>
          </w:p>
        </w:tc>
      </w:tr>
      <w:tr w:rsidR="00E84996" w:rsidTr="00990188">
        <w:trPr>
          <w:trHeight w:val="424"/>
          <w:jc w:val="center"/>
        </w:trPr>
        <w:tc>
          <w:tcPr>
            <w:tcW w:w="724" w:type="dxa"/>
            <w:vAlign w:val="center"/>
          </w:tcPr>
          <w:p w:rsidR="00E84996" w:rsidRDefault="00E84996">
            <w:pPr>
              <w:spacing w:line="400" w:lineRule="exact"/>
              <w:jc w:val="center"/>
              <w:rPr>
                <w:rFonts w:ascii="宋体" w:hAnsi="宋体"/>
                <w:kern w:val="0"/>
                <w:szCs w:val="21"/>
              </w:rPr>
            </w:pPr>
            <w:r>
              <w:rPr>
                <w:rFonts w:ascii="宋体" w:hAnsi="宋体" w:hint="eastAsia"/>
                <w:kern w:val="0"/>
                <w:szCs w:val="21"/>
              </w:rPr>
              <w:t>7</w:t>
            </w:r>
          </w:p>
        </w:tc>
        <w:tc>
          <w:tcPr>
            <w:tcW w:w="1302" w:type="dxa"/>
            <w:vAlign w:val="center"/>
          </w:tcPr>
          <w:p w:rsidR="00E84996" w:rsidRDefault="00E84996">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有线控制器</w:t>
            </w:r>
          </w:p>
        </w:tc>
        <w:tc>
          <w:tcPr>
            <w:tcW w:w="5092" w:type="dxa"/>
            <w:vAlign w:val="center"/>
          </w:tcPr>
          <w:p w:rsidR="00E84996" w:rsidRDefault="00E8499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有屏幕背景灯、运行指示灯，亮度可调；</w:t>
            </w:r>
            <w:r>
              <w:rPr>
                <w:rFonts w:ascii="宋体" w:hAnsi="宋体" w:cs="宋体" w:hint="eastAsia"/>
                <w:color w:val="000000"/>
                <w:kern w:val="0"/>
                <w:sz w:val="20"/>
                <w:szCs w:val="20"/>
              </w:rPr>
              <w:br/>
              <w:t>制冷/制热/除湿/送风/自动等模式功能；</w:t>
            </w:r>
            <w:r w:rsidR="005C0211">
              <w:rPr>
                <w:rFonts w:ascii="宋体" w:hAnsi="宋体" w:cs="宋体" w:hint="eastAsia"/>
                <w:color w:val="000000"/>
                <w:kern w:val="0"/>
                <w:sz w:val="20"/>
                <w:szCs w:val="20"/>
              </w:rPr>
              <w:t>支持定时开</w:t>
            </w:r>
            <w:r>
              <w:rPr>
                <w:rFonts w:ascii="宋体" w:hAnsi="宋体" w:cs="宋体" w:hint="eastAsia"/>
                <w:color w:val="000000"/>
                <w:kern w:val="0"/>
                <w:sz w:val="20"/>
                <w:szCs w:val="20"/>
              </w:rPr>
              <w:t>机；</w:t>
            </w:r>
            <w:r>
              <w:rPr>
                <w:rFonts w:ascii="宋体" w:hAnsi="宋体" w:cs="宋体" w:hint="eastAsia"/>
                <w:color w:val="000000"/>
                <w:kern w:val="0"/>
                <w:sz w:val="20"/>
                <w:szCs w:val="20"/>
              </w:rPr>
              <w:br/>
              <w:t>内置无线遥控接收头，可搭配无线遥控器实现双控功能；</w:t>
            </w:r>
            <w:r>
              <w:rPr>
                <w:rFonts w:ascii="宋体" w:hAnsi="宋体" w:cs="宋体" w:hint="eastAsia"/>
                <w:color w:val="000000"/>
                <w:kern w:val="0"/>
                <w:sz w:val="20"/>
                <w:szCs w:val="20"/>
              </w:rPr>
              <w:br/>
              <w:t>有故障代码显示功能；</w:t>
            </w:r>
          </w:p>
        </w:tc>
        <w:tc>
          <w:tcPr>
            <w:tcW w:w="645" w:type="dxa"/>
            <w:vAlign w:val="center"/>
          </w:tcPr>
          <w:p w:rsidR="00E84996" w:rsidRDefault="00E84996">
            <w:pPr>
              <w:widowControl/>
              <w:jc w:val="center"/>
              <w:textAlignment w:val="center"/>
              <w:rPr>
                <w:rFonts w:ascii="宋体" w:hAnsi="宋体"/>
                <w:kern w:val="0"/>
                <w:szCs w:val="21"/>
              </w:rPr>
            </w:pPr>
            <w:r>
              <w:rPr>
                <w:rFonts w:ascii="宋体" w:hAnsi="宋体" w:cs="宋体" w:hint="eastAsia"/>
                <w:color w:val="000000"/>
                <w:kern w:val="0"/>
                <w:sz w:val="20"/>
                <w:szCs w:val="20"/>
              </w:rPr>
              <w:t>个</w:t>
            </w:r>
          </w:p>
        </w:tc>
        <w:tc>
          <w:tcPr>
            <w:tcW w:w="651" w:type="dxa"/>
            <w:vAlign w:val="center"/>
          </w:tcPr>
          <w:p w:rsidR="00E84996" w:rsidRDefault="00E84996">
            <w:pPr>
              <w:widowControl/>
              <w:jc w:val="center"/>
              <w:textAlignment w:val="center"/>
              <w:rPr>
                <w:rFonts w:ascii="宋体" w:hAnsi="宋体"/>
                <w:kern w:val="0"/>
                <w:szCs w:val="21"/>
              </w:rPr>
            </w:pPr>
            <w:r>
              <w:rPr>
                <w:rFonts w:ascii="宋体" w:hAnsi="宋体" w:cs="宋体" w:hint="eastAsia"/>
                <w:color w:val="000000"/>
                <w:kern w:val="0"/>
                <w:sz w:val="20"/>
                <w:szCs w:val="20"/>
              </w:rPr>
              <w:t>10</w:t>
            </w:r>
          </w:p>
        </w:tc>
      </w:tr>
      <w:tr w:rsidR="00E84996" w:rsidTr="00990188">
        <w:trPr>
          <w:trHeight w:val="424"/>
          <w:jc w:val="center"/>
        </w:trPr>
        <w:tc>
          <w:tcPr>
            <w:tcW w:w="724" w:type="dxa"/>
            <w:vAlign w:val="center"/>
          </w:tcPr>
          <w:p w:rsidR="00E84996" w:rsidRDefault="00573BB4">
            <w:pPr>
              <w:spacing w:line="400" w:lineRule="exact"/>
              <w:jc w:val="center"/>
              <w:rPr>
                <w:rFonts w:ascii="宋体" w:hAnsi="宋体"/>
                <w:kern w:val="0"/>
                <w:szCs w:val="21"/>
              </w:rPr>
            </w:pPr>
            <w:r>
              <w:rPr>
                <w:rFonts w:ascii="宋体" w:hAnsi="宋体" w:hint="eastAsia"/>
                <w:kern w:val="0"/>
                <w:szCs w:val="21"/>
              </w:rPr>
              <w:t>8</w:t>
            </w:r>
          </w:p>
        </w:tc>
        <w:tc>
          <w:tcPr>
            <w:tcW w:w="1302" w:type="dxa"/>
            <w:vAlign w:val="center"/>
          </w:tcPr>
          <w:p w:rsidR="00E84996" w:rsidRDefault="00573BB4">
            <w:pPr>
              <w:widowControl/>
              <w:jc w:val="left"/>
              <w:textAlignment w:val="center"/>
              <w:rPr>
                <w:rFonts w:ascii="宋体" w:hAnsi="宋体"/>
                <w:kern w:val="0"/>
                <w:szCs w:val="21"/>
              </w:rPr>
            </w:pPr>
            <w:r>
              <w:rPr>
                <w:rFonts w:ascii="宋体" w:hAnsi="宋体"/>
                <w:kern w:val="0"/>
                <w:szCs w:val="21"/>
              </w:rPr>
              <w:t>全热交换机</w:t>
            </w:r>
          </w:p>
        </w:tc>
        <w:tc>
          <w:tcPr>
            <w:tcW w:w="5092" w:type="dxa"/>
            <w:vAlign w:val="center"/>
          </w:tcPr>
          <w:p w:rsidR="00E84996" w:rsidRDefault="005C0211">
            <w:pPr>
              <w:widowControl/>
              <w:jc w:val="center"/>
              <w:textAlignment w:val="center"/>
              <w:rPr>
                <w:rFonts w:ascii="宋体" w:hAnsi="宋体"/>
                <w:kern w:val="0"/>
                <w:szCs w:val="21"/>
              </w:rPr>
            </w:pPr>
            <w:r>
              <w:rPr>
                <w:rFonts w:ascii="宋体" w:hAnsi="宋体"/>
                <w:kern w:val="0"/>
                <w:szCs w:val="21"/>
              </w:rPr>
              <w:t>风量</w:t>
            </w:r>
            <w:r>
              <w:rPr>
                <w:rFonts w:ascii="宋体" w:hAnsi="宋体" w:hint="eastAsia"/>
                <w:kern w:val="0"/>
                <w:szCs w:val="21"/>
              </w:rPr>
              <w:t>1100³/H，风压175Pa  ，输入功率0.55kw，噪音45dB</w:t>
            </w:r>
          </w:p>
        </w:tc>
        <w:tc>
          <w:tcPr>
            <w:tcW w:w="645" w:type="dxa"/>
            <w:vAlign w:val="center"/>
          </w:tcPr>
          <w:p w:rsidR="00E84996" w:rsidRDefault="00573BB4">
            <w:pPr>
              <w:widowControl/>
              <w:jc w:val="center"/>
              <w:textAlignment w:val="center"/>
              <w:rPr>
                <w:rFonts w:ascii="宋体" w:hAnsi="宋体"/>
                <w:kern w:val="0"/>
                <w:szCs w:val="21"/>
              </w:rPr>
            </w:pPr>
            <w:r>
              <w:rPr>
                <w:rFonts w:ascii="宋体" w:hAnsi="宋体"/>
                <w:kern w:val="0"/>
                <w:szCs w:val="21"/>
              </w:rPr>
              <w:t>台</w:t>
            </w:r>
          </w:p>
        </w:tc>
        <w:tc>
          <w:tcPr>
            <w:tcW w:w="651" w:type="dxa"/>
            <w:vAlign w:val="center"/>
          </w:tcPr>
          <w:p w:rsidR="00E84996" w:rsidRDefault="00573BB4">
            <w:pPr>
              <w:widowControl/>
              <w:jc w:val="center"/>
              <w:textAlignment w:val="center"/>
              <w:rPr>
                <w:rFonts w:ascii="宋体" w:hAnsi="宋体"/>
                <w:kern w:val="0"/>
                <w:szCs w:val="21"/>
              </w:rPr>
            </w:pPr>
            <w:r>
              <w:rPr>
                <w:rFonts w:ascii="宋体" w:hAnsi="宋体" w:hint="eastAsia"/>
                <w:kern w:val="0"/>
                <w:szCs w:val="21"/>
              </w:rPr>
              <w:t>1</w:t>
            </w:r>
          </w:p>
        </w:tc>
      </w:tr>
    </w:tbl>
    <w:p w:rsidR="009708DA" w:rsidRDefault="009708DA">
      <w:pPr>
        <w:widowControl/>
        <w:spacing w:line="360" w:lineRule="auto"/>
        <w:ind w:firstLineChars="203" w:firstLine="487"/>
        <w:jc w:val="left"/>
        <w:rPr>
          <w:rFonts w:ascii="宋体" w:hAnsi="宋体"/>
          <w:bCs/>
          <w:kern w:val="0"/>
          <w:sz w:val="24"/>
        </w:rPr>
      </w:pP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2</w:t>
      </w:r>
      <w:r>
        <w:rPr>
          <w:rFonts w:ascii="宋体" w:hAnsi="宋体"/>
          <w:bCs/>
          <w:kern w:val="0"/>
          <w:sz w:val="24"/>
        </w:rPr>
        <w:t>.</w:t>
      </w:r>
      <w:r>
        <w:rPr>
          <w:rFonts w:ascii="宋体" w:hAnsi="宋体" w:hint="eastAsia"/>
          <w:bCs/>
          <w:kern w:val="0"/>
          <w:sz w:val="24"/>
        </w:rPr>
        <w:t>模块化直流变频多联机组安装材料清单</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另附：工程量清单。</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备注：以上主要设备清单、工程量清单及技术参数条款要求具体如下：</w:t>
      </w:r>
    </w:p>
    <w:p w:rsidR="009708DA" w:rsidRDefault="00AE3655" w:rsidP="00103A43">
      <w:pPr>
        <w:spacing w:beforeLines="50" w:afterLines="50" w:line="400" w:lineRule="exact"/>
        <w:ind w:firstLineChars="150" w:firstLine="360"/>
        <w:jc w:val="left"/>
        <w:rPr>
          <w:rFonts w:ascii="宋体" w:hAnsi="宋体"/>
          <w:bCs/>
          <w:kern w:val="0"/>
          <w:sz w:val="24"/>
        </w:rPr>
      </w:pPr>
      <w:r>
        <w:rPr>
          <w:rFonts w:ascii="宋体" w:hAnsi="宋体" w:hint="eastAsia"/>
          <w:bCs/>
          <w:kern w:val="0"/>
          <w:sz w:val="24"/>
        </w:rPr>
        <w:t>★</w:t>
      </w:r>
      <w:r w:rsidR="00103A43">
        <w:rPr>
          <w:rFonts w:ascii="宋体" w:hAnsi="宋体" w:hint="eastAsia"/>
          <w:bCs/>
          <w:kern w:val="0"/>
          <w:sz w:val="24"/>
        </w:rPr>
        <w:t>3</w:t>
      </w:r>
      <w:r>
        <w:rPr>
          <w:rFonts w:ascii="宋体" w:hAnsi="宋体" w:hint="eastAsia"/>
          <w:bCs/>
          <w:kern w:val="0"/>
          <w:sz w:val="24"/>
        </w:rPr>
        <w:t>.直流变频多联空调系统室内机、室外机</w:t>
      </w:r>
      <w:r w:rsidR="00686074">
        <w:rPr>
          <w:rFonts w:ascii="宋体" w:hAnsi="宋体" w:hint="eastAsia"/>
          <w:bCs/>
          <w:kern w:val="0"/>
          <w:sz w:val="24"/>
        </w:rPr>
        <w:t>必须同一品牌，</w:t>
      </w:r>
      <w:r>
        <w:rPr>
          <w:rFonts w:ascii="宋体" w:hAnsi="宋体" w:hint="eastAsia"/>
          <w:bCs/>
          <w:kern w:val="0"/>
          <w:sz w:val="24"/>
        </w:rPr>
        <w:t>压缩机应采用</w:t>
      </w:r>
      <w:r w:rsidR="00246DE5">
        <w:rPr>
          <w:rFonts w:ascii="宋体" w:hAnsi="宋体" w:hint="eastAsia"/>
          <w:bCs/>
          <w:kern w:val="0"/>
          <w:sz w:val="24"/>
        </w:rPr>
        <w:t>世界知名</w:t>
      </w:r>
      <w:r>
        <w:rPr>
          <w:rFonts w:ascii="宋体" w:hAnsi="宋体" w:hint="eastAsia"/>
          <w:bCs/>
          <w:kern w:val="0"/>
          <w:sz w:val="24"/>
        </w:rPr>
        <w:t>品牌产品。</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w:t>
      </w:r>
      <w:r w:rsidR="00103A43">
        <w:rPr>
          <w:rFonts w:ascii="宋体" w:hAnsi="宋体" w:hint="eastAsia"/>
          <w:bCs/>
          <w:kern w:val="0"/>
          <w:sz w:val="24"/>
        </w:rPr>
        <w:t>4</w:t>
      </w:r>
      <w:r>
        <w:rPr>
          <w:rFonts w:ascii="宋体" w:hAnsi="宋体" w:hint="eastAsia"/>
          <w:bCs/>
          <w:kern w:val="0"/>
          <w:sz w:val="24"/>
        </w:rPr>
        <w:t>.因空间有限及保证外机设备美观，所投变频多联空调机组的室外机模块尺寸（高度、厚度）需保持一致，且高度不得高于1800mm。</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w:t>
      </w:r>
      <w:r w:rsidR="00103A43">
        <w:rPr>
          <w:rFonts w:ascii="宋体" w:hAnsi="宋体" w:hint="eastAsia"/>
          <w:bCs/>
          <w:kern w:val="0"/>
          <w:sz w:val="24"/>
        </w:rPr>
        <w:t>5</w:t>
      </w:r>
      <w:r>
        <w:rPr>
          <w:rFonts w:ascii="宋体" w:hAnsi="宋体" w:hint="eastAsia"/>
          <w:bCs/>
          <w:kern w:val="0"/>
          <w:sz w:val="24"/>
        </w:rPr>
        <w:t>.变频多联空调室外机组所有基础模块（8HP、10HP、12HP、14HP、16HP、18HP）的IPLV（C）算术平均值≥9.</w:t>
      </w:r>
      <w:r w:rsidR="00246DE5">
        <w:rPr>
          <w:rFonts w:ascii="宋体" w:hAnsi="宋体"/>
          <w:bCs/>
          <w:kern w:val="0"/>
          <w:sz w:val="24"/>
        </w:rPr>
        <w:t>50</w:t>
      </w:r>
      <w:r>
        <w:rPr>
          <w:rFonts w:ascii="宋体" w:hAnsi="宋体" w:hint="eastAsia"/>
          <w:bCs/>
          <w:kern w:val="0"/>
          <w:sz w:val="24"/>
        </w:rPr>
        <w:t>（以中国能效标识网的数据为准）。</w:t>
      </w:r>
    </w:p>
    <w:p w:rsidR="009708DA" w:rsidRDefault="00103A43">
      <w:pPr>
        <w:widowControl/>
        <w:spacing w:line="360" w:lineRule="auto"/>
        <w:ind w:firstLineChars="203" w:firstLine="487"/>
        <w:jc w:val="left"/>
        <w:rPr>
          <w:rFonts w:ascii="宋体" w:hAnsi="宋体"/>
          <w:bCs/>
          <w:kern w:val="0"/>
          <w:sz w:val="24"/>
        </w:rPr>
      </w:pPr>
      <w:r>
        <w:rPr>
          <w:rFonts w:ascii="宋体" w:hAnsi="宋体" w:hint="eastAsia"/>
          <w:bCs/>
          <w:kern w:val="0"/>
          <w:sz w:val="24"/>
        </w:rPr>
        <w:lastRenderedPageBreak/>
        <w:t>6</w:t>
      </w:r>
      <w:r w:rsidR="00AE3655">
        <w:rPr>
          <w:rFonts w:ascii="宋体" w:hAnsi="宋体" w:hint="eastAsia"/>
          <w:bCs/>
          <w:kern w:val="0"/>
          <w:sz w:val="24"/>
        </w:rPr>
        <w:t>.模块化组合多联机产品为全直流变频多联机，即室外机压缩机为直流变频压缩机且室外机风扇电机为直流风扇电机，室外机不允许采用整体式机组，且散热方式为上出风。</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w:t>
      </w:r>
      <w:r w:rsidR="00103A43">
        <w:rPr>
          <w:rFonts w:ascii="宋体" w:hAnsi="宋体" w:hint="eastAsia"/>
          <w:bCs/>
          <w:kern w:val="0"/>
          <w:sz w:val="24"/>
        </w:rPr>
        <w:t>7</w:t>
      </w:r>
      <w:r>
        <w:rPr>
          <w:rFonts w:ascii="宋体" w:hAnsi="宋体" w:hint="eastAsia"/>
          <w:bCs/>
          <w:kern w:val="0"/>
          <w:sz w:val="24"/>
        </w:rPr>
        <w:t>.变频多联空调室外机的压缩机必须采用全直流变频</w:t>
      </w:r>
      <w:r w:rsidR="00246DE5">
        <w:rPr>
          <w:rFonts w:ascii="宋体" w:hAnsi="宋体" w:hint="eastAsia"/>
          <w:bCs/>
          <w:kern w:val="0"/>
          <w:sz w:val="24"/>
        </w:rPr>
        <w:t>高效能</w:t>
      </w:r>
      <w:r>
        <w:rPr>
          <w:rFonts w:ascii="宋体" w:hAnsi="宋体" w:hint="eastAsia"/>
          <w:bCs/>
          <w:kern w:val="0"/>
          <w:sz w:val="24"/>
        </w:rPr>
        <w:t>涡旋式</w:t>
      </w:r>
      <w:r w:rsidR="00246DE5">
        <w:rPr>
          <w:rFonts w:ascii="宋体" w:hAnsi="宋体" w:hint="eastAsia"/>
          <w:bCs/>
          <w:kern w:val="0"/>
          <w:sz w:val="24"/>
        </w:rPr>
        <w:t>喷气增焓</w:t>
      </w:r>
      <w:r>
        <w:rPr>
          <w:rFonts w:ascii="宋体" w:hAnsi="宋体" w:hint="eastAsia"/>
          <w:bCs/>
          <w:kern w:val="0"/>
          <w:sz w:val="24"/>
        </w:rPr>
        <w:t>压缩机，基础模块压缩机数量不得超过2台（制造商需对所使用的压缩机形式进行承诺并说明），以满足空调主机在部分负荷状态下高效、经济地运行。</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8.多联空调系统必须具备冷暖两用，产品通过国家</w:t>
      </w:r>
      <w:r w:rsidR="00246DE5">
        <w:rPr>
          <w:rFonts w:ascii="宋体" w:hAnsi="宋体" w:hint="eastAsia"/>
          <w:bCs/>
          <w:kern w:val="0"/>
          <w:sz w:val="24"/>
        </w:rPr>
        <w:t>节能</w:t>
      </w:r>
      <w:r>
        <w:rPr>
          <w:rFonts w:ascii="宋体" w:hAnsi="宋体" w:hint="eastAsia"/>
          <w:bCs/>
          <w:kern w:val="0"/>
          <w:sz w:val="24"/>
        </w:rPr>
        <w:t>认证需提供证书。</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9.提供变频多联空调制造商针对该项目出具的售后服务承诺书。</w:t>
      </w:r>
    </w:p>
    <w:p w:rsidR="009708DA" w:rsidRDefault="00AE3655">
      <w:pPr>
        <w:widowControl/>
        <w:spacing w:line="360" w:lineRule="auto"/>
        <w:ind w:firstLineChars="203" w:firstLine="487"/>
        <w:jc w:val="left"/>
        <w:rPr>
          <w:rFonts w:ascii="宋体" w:hAnsi="宋体"/>
          <w:bCs/>
          <w:kern w:val="0"/>
          <w:sz w:val="24"/>
        </w:rPr>
      </w:pPr>
      <w:r>
        <w:rPr>
          <w:rFonts w:ascii="宋体" w:hAnsi="宋体" w:hint="eastAsia"/>
          <w:bCs/>
          <w:kern w:val="0"/>
          <w:sz w:val="24"/>
        </w:rPr>
        <w:t>10.空调室内外机形式不允许变更，变频多联室外机组合形式须为制造商公开发行市场流通版本的。</w:t>
      </w:r>
    </w:p>
    <w:p w:rsidR="000D0F4D" w:rsidRDefault="00103A43">
      <w:pPr>
        <w:widowControl/>
        <w:spacing w:line="360" w:lineRule="auto"/>
        <w:ind w:right="90" w:firstLineChars="203" w:firstLine="487"/>
        <w:jc w:val="left"/>
        <w:rPr>
          <w:rFonts w:ascii="宋体" w:hAnsi="宋体" w:hint="eastAsia"/>
          <w:bCs/>
          <w:kern w:val="0"/>
          <w:sz w:val="24"/>
        </w:rPr>
      </w:pPr>
      <w:r>
        <w:rPr>
          <w:rFonts w:ascii="宋体" w:hAnsi="宋体" w:hint="eastAsia"/>
          <w:bCs/>
          <w:kern w:val="0"/>
          <w:sz w:val="24"/>
        </w:rPr>
        <w:t>(四)本项目整体保修期3年。</w:t>
      </w:r>
    </w:p>
    <w:p w:rsidR="009708DA" w:rsidRDefault="000D0F4D">
      <w:pPr>
        <w:widowControl/>
        <w:spacing w:line="360" w:lineRule="auto"/>
        <w:ind w:right="90" w:firstLineChars="203" w:firstLine="487"/>
        <w:jc w:val="left"/>
        <w:rPr>
          <w:rFonts w:ascii="宋体" w:hAnsi="宋体"/>
          <w:bCs/>
          <w:kern w:val="0"/>
          <w:sz w:val="24"/>
        </w:rPr>
      </w:pPr>
      <w:r>
        <w:rPr>
          <w:rFonts w:ascii="宋体" w:hAnsi="宋体" w:hint="eastAsia"/>
          <w:bCs/>
          <w:kern w:val="0"/>
          <w:sz w:val="24"/>
        </w:rPr>
        <w:t>1．</w:t>
      </w:r>
      <w:r w:rsidR="00AE3655">
        <w:rPr>
          <w:rFonts w:ascii="宋体" w:hAnsi="宋体" w:hint="eastAsia"/>
          <w:bCs/>
          <w:kern w:val="0"/>
          <w:sz w:val="24"/>
        </w:rPr>
        <w:t>在质量保证期内系统运行发生故障，中标供应商应免费提供咨询、维修服务，出现运行或质量问题应在4小时内到达现场。若24小时内无法修复，中标供应商应立即提供免费配件更换；若维保点的检测人员不能排除故障时，中标供应商应负责请生产厂家派技术人员到现场解决故障问题，由此发生的费用由中标供应商承担；同时应免费提供质量保证期内系统所需的零配件及附件，在维修及维护期内应予提供代用设备或使设备可正常运转的措施。</w:t>
      </w:r>
    </w:p>
    <w:p w:rsidR="009708DA" w:rsidRDefault="000D0F4D">
      <w:pPr>
        <w:widowControl/>
        <w:spacing w:line="360" w:lineRule="auto"/>
        <w:ind w:right="90" w:firstLineChars="203" w:firstLine="487"/>
        <w:jc w:val="left"/>
        <w:rPr>
          <w:rFonts w:ascii="宋体" w:hAnsi="宋体"/>
          <w:bCs/>
          <w:kern w:val="0"/>
          <w:sz w:val="24"/>
        </w:rPr>
      </w:pPr>
      <w:r>
        <w:rPr>
          <w:rFonts w:ascii="宋体" w:hAnsi="宋体" w:hint="eastAsia"/>
          <w:bCs/>
          <w:kern w:val="0"/>
          <w:sz w:val="24"/>
        </w:rPr>
        <w:t>2.</w:t>
      </w:r>
      <w:r w:rsidR="00AE3655">
        <w:rPr>
          <w:rFonts w:ascii="宋体" w:hAnsi="宋体" w:hint="eastAsia"/>
          <w:bCs/>
          <w:kern w:val="0"/>
          <w:sz w:val="24"/>
        </w:rPr>
        <w:t xml:space="preserve"> 质保期满后，中标人应提供配件、技术咨询、有偿维修等服务。出现故障时中标人应及时响应，并在24小时内派技术人员到现场解决故障，只收取配件费用，配件供应不少于5年，终身维护，免费安装及培训操作人员至熟悉为止；如需更换零配件的，零配件的价格以投标文件中所列价格核收。</w:t>
      </w:r>
    </w:p>
    <w:p w:rsidR="009708DA" w:rsidRDefault="000D0F4D">
      <w:pPr>
        <w:widowControl/>
        <w:spacing w:line="360" w:lineRule="auto"/>
        <w:ind w:right="90" w:firstLineChars="203" w:firstLine="487"/>
        <w:jc w:val="left"/>
        <w:rPr>
          <w:rFonts w:ascii="宋体" w:hAnsi="宋体"/>
          <w:bCs/>
          <w:kern w:val="0"/>
          <w:sz w:val="24"/>
        </w:rPr>
      </w:pPr>
      <w:r>
        <w:rPr>
          <w:rFonts w:ascii="宋体" w:hAnsi="宋体" w:hint="eastAsia"/>
          <w:bCs/>
          <w:kern w:val="0"/>
          <w:sz w:val="24"/>
        </w:rPr>
        <w:t>3.</w:t>
      </w:r>
      <w:r w:rsidR="00AE3655">
        <w:rPr>
          <w:rFonts w:ascii="宋体" w:hAnsi="宋体" w:hint="eastAsia"/>
          <w:bCs/>
          <w:kern w:val="0"/>
          <w:sz w:val="24"/>
        </w:rPr>
        <w:t>回访及不定期检修：中标人承诺对所有维修服务工作进行定期回访，并根据合同货物的使用情况不定期免费为合同货物进行检修、日常维护及保养服务，以保证合同货物的长期正常使用。</w:t>
      </w:r>
    </w:p>
    <w:p w:rsidR="009708DA" w:rsidRDefault="000D0F4D" w:rsidP="00D63FFE">
      <w:pPr>
        <w:widowControl/>
        <w:spacing w:line="360" w:lineRule="auto"/>
        <w:ind w:right="90" w:firstLineChars="203" w:firstLine="487"/>
        <w:jc w:val="left"/>
        <w:rPr>
          <w:rFonts w:ascii="宋体" w:hAnsi="宋体" w:hint="eastAsia"/>
          <w:bCs/>
          <w:kern w:val="0"/>
          <w:sz w:val="24"/>
        </w:rPr>
      </w:pPr>
      <w:r>
        <w:rPr>
          <w:rFonts w:ascii="宋体" w:hAnsi="宋体" w:hint="eastAsia"/>
          <w:bCs/>
          <w:kern w:val="0"/>
          <w:sz w:val="24"/>
        </w:rPr>
        <w:t>4.</w:t>
      </w:r>
      <w:r w:rsidR="00AE3655">
        <w:rPr>
          <w:rFonts w:ascii="宋体" w:hAnsi="宋体" w:hint="eastAsia"/>
          <w:bCs/>
          <w:kern w:val="0"/>
          <w:sz w:val="24"/>
        </w:rPr>
        <w:t xml:space="preserve"> 技术培训：为保证售后设备的良好运行状态，中标人应对采购人派出不少于1名的管理、维保人员针对系统的基本知识、使用、维护保养技术等方面进行培训。</w:t>
      </w:r>
      <w:bookmarkEnd w:id="0"/>
      <w:bookmarkEnd w:id="1"/>
    </w:p>
    <w:p w:rsidR="00103A43" w:rsidRPr="00D63FFE" w:rsidRDefault="00103A43" w:rsidP="00D63FFE">
      <w:pPr>
        <w:widowControl/>
        <w:spacing w:line="360" w:lineRule="auto"/>
        <w:ind w:right="90" w:firstLineChars="203" w:firstLine="487"/>
        <w:jc w:val="left"/>
        <w:rPr>
          <w:rFonts w:ascii="宋体" w:hAnsi="宋体"/>
          <w:bCs/>
          <w:kern w:val="0"/>
          <w:sz w:val="24"/>
        </w:rPr>
      </w:pPr>
    </w:p>
    <w:sectPr w:rsidR="00103A43" w:rsidRPr="00D63FFE" w:rsidSect="00A203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DC" w:rsidRDefault="00C44BDC" w:rsidP="00246DE5">
      <w:r>
        <w:separator/>
      </w:r>
    </w:p>
  </w:endnote>
  <w:endnote w:type="continuationSeparator" w:id="0">
    <w:p w:rsidR="00C44BDC" w:rsidRDefault="00C44BDC" w:rsidP="00246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CG Times">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DC" w:rsidRDefault="00C44BDC" w:rsidP="00246DE5">
      <w:r>
        <w:separator/>
      </w:r>
    </w:p>
  </w:footnote>
  <w:footnote w:type="continuationSeparator" w:id="0">
    <w:p w:rsidR="00C44BDC" w:rsidRDefault="00C44BDC" w:rsidP="0024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87E9"/>
    <w:multiLevelType w:val="singleLevel"/>
    <w:tmpl w:val="0F3687E9"/>
    <w:lvl w:ilvl="0">
      <w:start w:val="1"/>
      <w:numFmt w:val="decimalEnclosedCircleChinese"/>
      <w:lvlText w:val="%1."/>
      <w:lvlJc w:val="left"/>
      <w:pPr>
        <w:tabs>
          <w:tab w:val="left" w:pos="312"/>
        </w:tabs>
      </w:pPr>
      <w:rPr>
        <w:rFonts w:hint="eastAsia"/>
      </w:rPr>
    </w:lvl>
  </w:abstractNum>
  <w:abstractNum w:abstractNumId="1">
    <w:nsid w:val="5F6A1EEE"/>
    <w:multiLevelType w:val="singleLevel"/>
    <w:tmpl w:val="5F6A1EEE"/>
    <w:lvl w:ilvl="0">
      <w:start w:val="1"/>
      <w:numFmt w:val="decimal"/>
      <w:pStyle w:val="3"/>
      <w:lvlText w:val="%1."/>
      <w:lvlJc w:val="left"/>
      <w:pPr>
        <w:tabs>
          <w:tab w:val="left" w:pos="425"/>
        </w:tabs>
        <w:ind w:left="425" w:hanging="425"/>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67A8B"/>
    <w:rsid w:val="000D0F4D"/>
    <w:rsid w:val="00103A43"/>
    <w:rsid w:val="00154AEA"/>
    <w:rsid w:val="001B548C"/>
    <w:rsid w:val="00246DE5"/>
    <w:rsid w:val="002871D1"/>
    <w:rsid w:val="00467A8B"/>
    <w:rsid w:val="00573BB4"/>
    <w:rsid w:val="00594F53"/>
    <w:rsid w:val="005C0211"/>
    <w:rsid w:val="00686074"/>
    <w:rsid w:val="0074669D"/>
    <w:rsid w:val="00847D97"/>
    <w:rsid w:val="009537C7"/>
    <w:rsid w:val="009708DA"/>
    <w:rsid w:val="00990188"/>
    <w:rsid w:val="00A20334"/>
    <w:rsid w:val="00AE3655"/>
    <w:rsid w:val="00AF0AF6"/>
    <w:rsid w:val="00C16ED1"/>
    <w:rsid w:val="00C44BDC"/>
    <w:rsid w:val="00CC40E6"/>
    <w:rsid w:val="00CE3FEB"/>
    <w:rsid w:val="00D63FFE"/>
    <w:rsid w:val="00DE4123"/>
    <w:rsid w:val="00E84996"/>
    <w:rsid w:val="0D424E1D"/>
    <w:rsid w:val="19B87EE0"/>
    <w:rsid w:val="20F010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34"/>
    <w:pPr>
      <w:widowControl w:val="0"/>
      <w:jc w:val="both"/>
    </w:pPr>
    <w:rPr>
      <w:kern w:val="2"/>
      <w:sz w:val="21"/>
      <w:szCs w:val="24"/>
    </w:rPr>
  </w:style>
  <w:style w:type="paragraph" w:styleId="1">
    <w:name w:val="heading 1"/>
    <w:basedOn w:val="a"/>
    <w:next w:val="a"/>
    <w:link w:val="1Char1"/>
    <w:qFormat/>
    <w:rsid w:val="00A20334"/>
    <w:pPr>
      <w:keepNext/>
      <w:keepLines/>
      <w:spacing w:before="340" w:after="330" w:line="576" w:lineRule="auto"/>
      <w:jc w:val="center"/>
      <w:outlineLvl w:val="0"/>
    </w:pPr>
    <w:rPr>
      <w:rFonts w:eastAsia="黑体"/>
      <w:b/>
      <w:kern w:val="44"/>
      <w:sz w:val="36"/>
      <w:szCs w:val="20"/>
    </w:rPr>
  </w:style>
  <w:style w:type="paragraph" w:styleId="2">
    <w:name w:val="heading 2"/>
    <w:basedOn w:val="a"/>
    <w:next w:val="a0"/>
    <w:link w:val="2Char1"/>
    <w:uiPriority w:val="9"/>
    <w:qFormat/>
    <w:rsid w:val="00A20334"/>
    <w:pPr>
      <w:keepNext/>
      <w:keepLines/>
      <w:spacing w:before="260" w:after="260" w:line="412" w:lineRule="auto"/>
      <w:jc w:val="center"/>
      <w:outlineLvl w:val="1"/>
    </w:pPr>
    <w:rPr>
      <w:rFonts w:ascii="CG Times" w:hAnsi="CG Times" w:cs="宋体"/>
      <w:sz w:val="30"/>
      <w:szCs w:val="20"/>
    </w:rPr>
  </w:style>
  <w:style w:type="paragraph" w:styleId="3">
    <w:name w:val="heading 3"/>
    <w:basedOn w:val="a"/>
    <w:next w:val="a0"/>
    <w:link w:val="3Char1"/>
    <w:uiPriority w:val="9"/>
    <w:qFormat/>
    <w:rsid w:val="00A20334"/>
    <w:pPr>
      <w:keepNext/>
      <w:keepLines/>
      <w:numPr>
        <w:numId w:val="1"/>
      </w:numPr>
      <w:tabs>
        <w:tab w:val="left" w:pos="5852"/>
      </w:tabs>
      <w:snapToGrid w:val="0"/>
      <w:spacing w:before="360" w:line="240" w:lineRule="exact"/>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A20334"/>
    <w:pPr>
      <w:ind w:firstLineChars="200" w:firstLine="420"/>
    </w:pPr>
  </w:style>
  <w:style w:type="paragraph" w:styleId="a4">
    <w:name w:val="footer"/>
    <w:basedOn w:val="a"/>
    <w:link w:val="Char"/>
    <w:uiPriority w:val="99"/>
    <w:semiHidden/>
    <w:unhideWhenUsed/>
    <w:qFormat/>
    <w:rsid w:val="00A20334"/>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A203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qFormat/>
    <w:rsid w:val="00A20334"/>
    <w:rPr>
      <w:sz w:val="18"/>
      <w:szCs w:val="18"/>
    </w:rPr>
  </w:style>
  <w:style w:type="character" w:customStyle="1" w:styleId="Char">
    <w:name w:val="页脚 Char"/>
    <w:basedOn w:val="a1"/>
    <w:link w:val="a4"/>
    <w:uiPriority w:val="99"/>
    <w:semiHidden/>
    <w:qFormat/>
    <w:rsid w:val="00A20334"/>
    <w:rPr>
      <w:sz w:val="18"/>
      <w:szCs w:val="18"/>
    </w:rPr>
  </w:style>
  <w:style w:type="character" w:customStyle="1" w:styleId="1Char">
    <w:name w:val="标题 1 Char"/>
    <w:basedOn w:val="a1"/>
    <w:uiPriority w:val="9"/>
    <w:qFormat/>
    <w:rsid w:val="00A20334"/>
    <w:rPr>
      <w:rFonts w:ascii="Times New Roman" w:eastAsia="宋体" w:hAnsi="Times New Roman" w:cs="Times New Roman"/>
      <w:b/>
      <w:bCs/>
      <w:kern w:val="44"/>
      <w:sz w:val="44"/>
      <w:szCs w:val="44"/>
    </w:rPr>
  </w:style>
  <w:style w:type="character" w:customStyle="1" w:styleId="2Char">
    <w:name w:val="标题 2 Char"/>
    <w:basedOn w:val="a1"/>
    <w:uiPriority w:val="9"/>
    <w:semiHidden/>
    <w:qFormat/>
    <w:rsid w:val="00A20334"/>
    <w:rPr>
      <w:rFonts w:asciiTheme="majorHAnsi" w:eastAsiaTheme="majorEastAsia" w:hAnsiTheme="majorHAnsi" w:cstheme="majorBidi"/>
      <w:b/>
      <w:bCs/>
      <w:sz w:val="32"/>
      <w:szCs w:val="32"/>
    </w:rPr>
  </w:style>
  <w:style w:type="character" w:customStyle="1" w:styleId="3Char">
    <w:name w:val="标题 3 Char"/>
    <w:basedOn w:val="a1"/>
    <w:uiPriority w:val="9"/>
    <w:semiHidden/>
    <w:qFormat/>
    <w:rsid w:val="00A20334"/>
    <w:rPr>
      <w:rFonts w:ascii="Times New Roman" w:eastAsia="宋体" w:hAnsi="Times New Roman" w:cs="Times New Roman"/>
      <w:b/>
      <w:bCs/>
      <w:sz w:val="32"/>
      <w:szCs w:val="32"/>
    </w:rPr>
  </w:style>
  <w:style w:type="character" w:customStyle="1" w:styleId="1Char1">
    <w:name w:val="标题 1 Char1"/>
    <w:link w:val="1"/>
    <w:qFormat/>
    <w:rsid w:val="00A20334"/>
    <w:rPr>
      <w:rFonts w:ascii="Times New Roman" w:eastAsia="黑体" w:hAnsi="Times New Roman" w:cs="Times New Roman"/>
      <w:b/>
      <w:kern w:val="44"/>
      <w:sz w:val="36"/>
      <w:szCs w:val="20"/>
    </w:rPr>
  </w:style>
  <w:style w:type="character" w:customStyle="1" w:styleId="2Char1">
    <w:name w:val="标题 2 Char1"/>
    <w:link w:val="2"/>
    <w:uiPriority w:val="9"/>
    <w:qFormat/>
    <w:rsid w:val="00A20334"/>
    <w:rPr>
      <w:rFonts w:ascii="CG Times" w:eastAsia="宋体" w:hAnsi="CG Times" w:cs="宋体"/>
      <w:sz w:val="30"/>
      <w:szCs w:val="20"/>
    </w:rPr>
  </w:style>
  <w:style w:type="character" w:customStyle="1" w:styleId="3Char1">
    <w:name w:val="标题 3 Char1"/>
    <w:link w:val="3"/>
    <w:uiPriority w:val="9"/>
    <w:qFormat/>
    <w:rsid w:val="00A20334"/>
    <w:rPr>
      <w:rFonts w:ascii="Times New Roman" w:eastAsia="宋体" w:hAnsi="Times New Roman" w:cs="Times New Roman"/>
      <w:b/>
      <w:sz w:val="28"/>
      <w:szCs w:val="20"/>
    </w:rPr>
  </w:style>
  <w:style w:type="paragraph" w:customStyle="1" w:styleId="Default">
    <w:name w:val="Default"/>
    <w:qFormat/>
    <w:rsid w:val="00A20334"/>
    <w:pPr>
      <w:widowControl w:val="0"/>
      <w:autoSpaceDE w:val="0"/>
      <w:autoSpaceDN w:val="0"/>
      <w:adjustRightInd w:val="0"/>
    </w:pPr>
    <w:rPr>
      <w:rFonts w:ascii="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353</Words>
  <Characters>2014</Characters>
  <Application>Microsoft Office Word</Application>
  <DocSecurity>0</DocSecurity>
  <Lines>16</Lines>
  <Paragraphs>4</Paragraphs>
  <ScaleCrop>false</ScaleCrop>
  <Company>Microsoft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Administrator</cp:lastModifiedBy>
  <cp:revision>2</cp:revision>
  <dcterms:created xsi:type="dcterms:W3CDTF">2022-07-01T02:20:00Z</dcterms:created>
  <dcterms:modified xsi:type="dcterms:W3CDTF">2022-07-01T02:20:00Z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59BB17D83C6544E5B4006FD46707DC27</vt:lpwstr>
  </property>
</Properties>
</file>