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C" w:rsidRDefault="00C64CE7">
      <w:pPr>
        <w:spacing w:line="720" w:lineRule="auto"/>
        <w:jc w:val="center"/>
      </w:pPr>
      <w:r>
        <w:rPr>
          <w:rFonts w:hint="eastAsia"/>
          <w:b/>
          <w:bCs/>
          <w:sz w:val="36"/>
          <w:szCs w:val="36"/>
        </w:rPr>
        <w:t>厦门市第三医院垃圾转运服务方案</w:t>
      </w:r>
      <w:bookmarkStart w:id="0" w:name="_GoBack"/>
      <w:bookmarkEnd w:id="0"/>
    </w:p>
    <w:p w:rsidR="00EF51BC" w:rsidRDefault="00C64CE7">
      <w:pPr>
        <w:adjustRightInd w:val="0"/>
        <w:snapToGrid w:val="0"/>
        <w:spacing w:line="360" w:lineRule="auto"/>
        <w:rPr>
          <w:rFonts w:cs="Times New Roman"/>
          <w:b/>
        </w:rPr>
      </w:pPr>
      <w:r>
        <w:rPr>
          <w:rFonts w:cs="Times New Roman" w:hint="eastAsia"/>
          <w:b/>
        </w:rPr>
        <w:t>一、生活垃圾日产生量</w:t>
      </w:r>
    </w:p>
    <w:p w:rsidR="00EF51BC" w:rsidRDefault="00B03E81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厦门市第三医院日平均产生生活垃圾量约</w:t>
      </w:r>
      <w:r w:rsidR="00C64CE7">
        <w:rPr>
          <w:rFonts w:cs="Times New Roman" w:hint="eastAsia"/>
        </w:rPr>
        <w:t>3个垃圾斗。</w:t>
      </w:r>
      <w:r w:rsidR="008F3733">
        <w:rPr>
          <w:rFonts w:cs="Times New Roman" w:hint="eastAsia"/>
        </w:rPr>
        <w:t>3个垃圾斗均由</w:t>
      </w:r>
      <w:r>
        <w:rPr>
          <w:rFonts w:cs="Times New Roman" w:hint="eastAsia"/>
        </w:rPr>
        <w:t>投标人</w:t>
      </w:r>
      <w:r w:rsidR="008F3733">
        <w:rPr>
          <w:rFonts w:cs="Times New Roman" w:hint="eastAsia"/>
        </w:rPr>
        <w:t>提供。</w:t>
      </w:r>
    </w:p>
    <w:p w:rsidR="00EF51BC" w:rsidRDefault="00C64CE7">
      <w:pPr>
        <w:adjustRightInd w:val="0"/>
        <w:snapToGrid w:val="0"/>
        <w:spacing w:line="360" w:lineRule="auto"/>
        <w:rPr>
          <w:rFonts w:cs="Times New Roman"/>
          <w:b/>
        </w:rPr>
      </w:pPr>
      <w:r>
        <w:rPr>
          <w:rFonts w:cs="Times New Roman" w:hint="eastAsia"/>
          <w:b/>
        </w:rPr>
        <w:t>二、垃圾转运配置</w:t>
      </w:r>
    </w:p>
    <w:p w:rsidR="00EF51BC" w:rsidRDefault="008F3733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  <w:bCs/>
        </w:rPr>
        <w:t>1、</w:t>
      </w:r>
      <w:r w:rsidR="00C64CE7">
        <w:rPr>
          <w:rFonts w:cs="Times New Roman" w:hint="eastAsia"/>
          <w:bCs/>
        </w:rPr>
        <w:t>配置垃圾转运驾驶员1名、随车服务人员1名和斗式垃圾转运车辆1辆</w:t>
      </w:r>
      <w:r w:rsidR="00C64CE7">
        <w:rPr>
          <w:rFonts w:cs="Times New Roman" w:hint="eastAsia"/>
        </w:rPr>
        <w:t>。</w:t>
      </w:r>
    </w:p>
    <w:p w:rsidR="008F3733" w:rsidRPr="008F3733" w:rsidRDefault="008F3733" w:rsidP="00767041">
      <w:pPr>
        <w:ind w:firstLineChars="200" w:firstLine="560"/>
      </w:pPr>
      <w:r>
        <w:rPr>
          <w:rFonts w:hint="eastAsia"/>
        </w:rPr>
        <w:t>2、具有运输散体物料《城市生活垃圾经营性清扫、收集服务许可证》，并带有防止垃圾散漏设施。</w:t>
      </w:r>
    </w:p>
    <w:p w:rsidR="001E2F60" w:rsidRDefault="00C64CE7" w:rsidP="001E2F60">
      <w:pPr>
        <w:adjustRightInd w:val="0"/>
        <w:snapToGrid w:val="0"/>
        <w:spacing w:line="360" w:lineRule="auto"/>
        <w:rPr>
          <w:rFonts w:cs="Times New Roman" w:hint="eastAsia"/>
          <w:b/>
        </w:rPr>
      </w:pPr>
      <w:r>
        <w:rPr>
          <w:rFonts w:cs="Times New Roman" w:hint="eastAsia"/>
          <w:b/>
        </w:rPr>
        <w:t>三、垃圾转运标准</w:t>
      </w:r>
    </w:p>
    <w:p w:rsidR="001E2F60" w:rsidRPr="001E2F60" w:rsidRDefault="001E2F60" w:rsidP="001E2F60">
      <w:pPr>
        <w:pStyle w:val="a0"/>
        <w:ind w:firstLineChars="200" w:firstLine="560"/>
      </w:pPr>
      <w:r>
        <w:rPr>
          <w:rFonts w:hint="eastAsia"/>
        </w:rPr>
        <w:t>1、</w:t>
      </w:r>
      <w:r w:rsidRPr="001E2F60">
        <w:rPr>
          <w:rFonts w:hint="eastAsia"/>
        </w:rPr>
        <w:t>严格按照国家相关法律法规及《厦门经济特区生活垃圾管理办法》，对垃圾进行运输与处理，符合环卫行业要求</w:t>
      </w:r>
    </w:p>
    <w:p w:rsidR="00EF51BC" w:rsidRPr="00767041" w:rsidRDefault="001E2F60" w:rsidP="00C64CE7">
      <w:pPr>
        <w:pStyle w:val="a0"/>
        <w:ind w:firstLineChars="200" w:firstLine="560"/>
      </w:pPr>
      <w:r>
        <w:rPr>
          <w:rFonts w:cs="Times New Roman" w:hint="eastAsia"/>
        </w:rPr>
        <w:t>2</w:t>
      </w:r>
      <w:r w:rsidR="00C64CE7">
        <w:rPr>
          <w:rFonts w:cs="Times New Roman" w:hint="eastAsia"/>
        </w:rPr>
        <w:t>、垃圾斗内的垃圾日产日清（1天转运1次，每日6:00前转运完成），无满溢和散落的现象。</w:t>
      </w:r>
      <w:r w:rsidR="00767041">
        <w:rPr>
          <w:rFonts w:hint="eastAsia"/>
        </w:rPr>
        <w:t>所有垃圾确保不过夜。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3</w:t>
      </w:r>
      <w:r w:rsidR="00C64CE7">
        <w:rPr>
          <w:rFonts w:cs="Times New Roman" w:hint="eastAsia"/>
        </w:rPr>
        <w:t>、垃圾收集容器（垃圾斗）应无残缺、破损，外体干净。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4</w:t>
      </w:r>
      <w:r w:rsidR="00C64CE7">
        <w:rPr>
          <w:rFonts w:cs="Times New Roman" w:hint="eastAsia"/>
        </w:rPr>
        <w:t>、垃圾收集容器（垃圾斗）应定位设置，摆放整齐，设置点及周围应保持整洁，无散落、存留垃圾。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5</w:t>
      </w:r>
      <w:r w:rsidR="00C64CE7">
        <w:rPr>
          <w:rFonts w:cs="Times New Roman" w:hint="eastAsia"/>
        </w:rPr>
        <w:t>、蝇、蚊孳生季节，垃圾收集点，应定时喷洒消毒、灭蝇蚊药物。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6</w:t>
      </w:r>
      <w:r w:rsidR="00C64CE7">
        <w:rPr>
          <w:rFonts w:cs="Times New Roman" w:hint="eastAsia"/>
        </w:rPr>
        <w:t>、垃圾转运车辆车容应整洁,车体外部无污物、灰垢，标志应清晰。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t>7</w:t>
      </w:r>
      <w:r w:rsidR="00C64CE7">
        <w:rPr>
          <w:rFonts w:cs="Times New Roman" w:hint="eastAsia"/>
        </w:rPr>
        <w:t>、垃圾转运车辆运输垃圾时应密闭，在运输过程中无垃圾扬、撒、拖挂和污水滴漏。</w:t>
      </w:r>
    </w:p>
    <w:p w:rsidR="00767041" w:rsidRPr="00767041" w:rsidRDefault="001E2F60" w:rsidP="00767041">
      <w:pPr>
        <w:pStyle w:val="a0"/>
        <w:ind w:firstLineChars="200" w:firstLine="560"/>
      </w:pPr>
      <w:r>
        <w:rPr>
          <w:rFonts w:hint="eastAsia"/>
        </w:rPr>
        <w:t>8</w:t>
      </w:r>
      <w:r w:rsidR="00767041">
        <w:rPr>
          <w:rFonts w:hint="eastAsia"/>
        </w:rPr>
        <w:t>、所有垃圾运输车必须采取密闭方式转运垃圾，禁止敞开式运送垃圾。在运输过程中不得扬、撒、拖挂垃圾和污水滴漏。吊桶垃圾车不得超高超载、挂包运输垃圾。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cs="Times New Roman"/>
        </w:rPr>
      </w:pPr>
      <w:r>
        <w:rPr>
          <w:rFonts w:cs="Times New Roman" w:hint="eastAsia"/>
        </w:rPr>
        <w:lastRenderedPageBreak/>
        <w:t>9</w:t>
      </w:r>
      <w:r w:rsidR="00C64CE7">
        <w:rPr>
          <w:rFonts w:cs="Times New Roman" w:hint="eastAsia"/>
        </w:rPr>
        <w:t>、垃圾处理应转运至环卫主管部门指定的垃圾处置场所。</w:t>
      </w:r>
    </w:p>
    <w:p w:rsidR="00EF51BC" w:rsidRDefault="001E2F60">
      <w:pPr>
        <w:adjustRightInd w:val="0"/>
        <w:snapToGrid w:val="0"/>
        <w:spacing w:line="360" w:lineRule="auto"/>
        <w:ind w:firstLineChars="200" w:firstLine="560"/>
        <w:rPr>
          <w:rFonts w:ascii="Arial Narrow" w:hAnsi="Arial Narrow" w:cs="Arial"/>
        </w:rPr>
      </w:pPr>
      <w:r>
        <w:rPr>
          <w:rFonts w:cs="Times New Roman" w:hint="eastAsia"/>
        </w:rPr>
        <w:t>10</w:t>
      </w:r>
      <w:r w:rsidR="00C64CE7">
        <w:rPr>
          <w:rFonts w:cs="Times New Roman" w:hint="eastAsia"/>
        </w:rPr>
        <w:t>、垃圾处理产生的所有费用由</w:t>
      </w:r>
      <w:r w:rsidR="008F3733">
        <w:rPr>
          <w:rFonts w:cs="Times New Roman" w:hint="eastAsia"/>
        </w:rPr>
        <w:t>投标人</w:t>
      </w:r>
      <w:r w:rsidR="00C64CE7">
        <w:rPr>
          <w:rFonts w:cs="Times New Roman" w:hint="eastAsia"/>
        </w:rPr>
        <w:t>承担。</w:t>
      </w:r>
    </w:p>
    <w:p w:rsidR="00EF51BC" w:rsidRDefault="00C64CE7">
      <w:pPr>
        <w:ind w:firstLineChars="200" w:firstLine="560"/>
      </w:pPr>
      <w:r>
        <w:rPr>
          <w:rFonts w:hint="eastAsia"/>
        </w:rPr>
        <w:t>1</w:t>
      </w:r>
      <w:r w:rsidR="001E2F60">
        <w:rPr>
          <w:rFonts w:hint="eastAsia"/>
        </w:rPr>
        <w:t>1</w:t>
      </w:r>
      <w:r>
        <w:rPr>
          <w:rFonts w:hint="eastAsia"/>
        </w:rPr>
        <w:t>、安排维修技术人员对本项目现有的各种设备设施</w:t>
      </w:r>
      <w:r w:rsidR="00B03E81">
        <w:rPr>
          <w:rFonts w:hint="eastAsia"/>
        </w:rPr>
        <w:t>（含垃圾斗）</w:t>
      </w:r>
      <w:r>
        <w:rPr>
          <w:rFonts w:hint="eastAsia"/>
        </w:rPr>
        <w:t>进行全面的维修、翻新，确保现有的各种环卫设备设施外观整洁、性能可靠。</w:t>
      </w:r>
    </w:p>
    <w:p w:rsidR="00EF51BC" w:rsidRDefault="00767041">
      <w:pPr>
        <w:ind w:firstLineChars="200" w:firstLine="560"/>
      </w:pPr>
      <w:r>
        <w:rPr>
          <w:rFonts w:hint="eastAsia"/>
        </w:rPr>
        <w:t>1</w:t>
      </w:r>
      <w:r w:rsidR="001E2F60">
        <w:rPr>
          <w:rFonts w:hint="eastAsia"/>
        </w:rPr>
        <w:t>2</w:t>
      </w:r>
      <w:r w:rsidR="00C64CE7">
        <w:rPr>
          <w:rFonts w:hint="eastAsia"/>
        </w:rPr>
        <w:t>、制定设备设施的维护保养计划，并按照相关计划完成各种环卫设备设施的日常维修、保养，以及按国家规定对车辆进行的定期保养，保证作业车辆完好率、出勤率</w:t>
      </w:r>
      <w:r w:rsidR="00B03E81">
        <w:rPr>
          <w:rFonts w:hint="eastAsia"/>
        </w:rPr>
        <w:t>100%</w:t>
      </w:r>
      <w:r w:rsidR="00C64CE7">
        <w:rPr>
          <w:rFonts w:hint="eastAsia"/>
        </w:rPr>
        <w:t>。</w:t>
      </w:r>
    </w:p>
    <w:p w:rsidR="001E2F60" w:rsidRDefault="00B03E81" w:rsidP="001E2F60">
      <w:pPr>
        <w:pStyle w:val="a0"/>
        <w:ind w:firstLineChars="200" w:firstLine="560"/>
        <w:rPr>
          <w:rFonts w:hint="eastAsia"/>
        </w:rPr>
      </w:pPr>
      <w:r>
        <w:rPr>
          <w:rFonts w:hint="eastAsia"/>
        </w:rPr>
        <w:t>1</w:t>
      </w:r>
      <w:r w:rsidR="001E2F60">
        <w:rPr>
          <w:rFonts w:hint="eastAsia"/>
        </w:rPr>
        <w:t>3</w:t>
      </w:r>
      <w:r>
        <w:rPr>
          <w:rFonts w:hint="eastAsia"/>
        </w:rPr>
        <w:t>、</w:t>
      </w:r>
      <w:r w:rsidR="001E2F60" w:rsidRPr="001E2F60">
        <w:rPr>
          <w:rFonts w:hint="eastAsia"/>
        </w:rPr>
        <w:t>严格执行承担与项目有关的安全责任，服务过程中，服务人员的工伤风险，由中标人自行承担，因意外事故或安全问题引发的人身伤亡和财产损失，中标人应依法承担赔偿责任</w:t>
      </w:r>
      <w:r w:rsidR="001E2F60">
        <w:rPr>
          <w:rFonts w:hint="eastAsia"/>
        </w:rPr>
        <w:t>。</w:t>
      </w:r>
    </w:p>
    <w:p w:rsidR="00767041" w:rsidRPr="00B03E81" w:rsidRDefault="00767041" w:rsidP="001E2F60">
      <w:pPr>
        <w:pStyle w:val="a0"/>
        <w:ind w:firstLineChars="200" w:firstLine="562"/>
        <w:rPr>
          <w:b/>
        </w:rPr>
      </w:pPr>
      <w:r w:rsidRPr="00B03E81">
        <w:rPr>
          <w:rFonts w:hint="eastAsia"/>
          <w:b/>
        </w:rPr>
        <w:t>四、应急措施</w:t>
      </w:r>
    </w:p>
    <w:p w:rsidR="008F3733" w:rsidRDefault="00767041" w:rsidP="008F3733">
      <w:pPr>
        <w:ind w:firstLineChars="200" w:firstLine="560"/>
      </w:pPr>
      <w:r>
        <w:rPr>
          <w:rFonts w:hint="eastAsia"/>
        </w:rPr>
        <w:t>1、</w:t>
      </w:r>
      <w:r w:rsidR="008F3733">
        <w:rPr>
          <w:rFonts w:hint="eastAsia"/>
        </w:rPr>
        <w:t>由于垃圾运输车辆突发故障，无法完成当日垃圾运输量情况下，司机应及时把车辆故障的情况上报</w:t>
      </w:r>
      <w:r w:rsidR="00B03E81">
        <w:rPr>
          <w:rFonts w:hint="eastAsia"/>
        </w:rPr>
        <w:t>投标方</w:t>
      </w:r>
      <w:r w:rsidR="008F3733">
        <w:rPr>
          <w:rFonts w:hint="eastAsia"/>
        </w:rPr>
        <w:t>项目负责人，项目负责人安排维修人员进行车辆维修，小故障要求2小时内完成修理。同时紧急调配临时性、阶段性作业车辆投入该项目中，进行垃圾清运作业。保证</w:t>
      </w:r>
      <w:r w:rsidR="00B03E81">
        <w:rPr>
          <w:rFonts w:hint="eastAsia"/>
        </w:rPr>
        <w:t>生活垃圾清运</w:t>
      </w:r>
      <w:r w:rsidR="008F3733">
        <w:rPr>
          <w:rFonts w:hint="eastAsia"/>
        </w:rPr>
        <w:t>正常运转。</w:t>
      </w:r>
    </w:p>
    <w:p w:rsidR="00767041" w:rsidRDefault="00767041" w:rsidP="00767041">
      <w:pPr>
        <w:ind w:firstLineChars="200" w:firstLine="560"/>
      </w:pPr>
      <w:r>
        <w:rPr>
          <w:rFonts w:hint="eastAsia"/>
        </w:rPr>
        <w:t>2、垃圾清运车司机由于各种因素无法到岗执行垃圾运输作业的情况下，</w:t>
      </w:r>
      <w:r w:rsidR="00B03E81">
        <w:rPr>
          <w:rFonts w:hint="eastAsia"/>
        </w:rPr>
        <w:t>投标方</w:t>
      </w:r>
      <w:r>
        <w:rPr>
          <w:rFonts w:hint="eastAsia"/>
        </w:rPr>
        <w:t>项目经理及时从公司储备人员中挑选具有相关经验的执B级或以上驾照的司机到该项目临时任职，确保垃圾清运作业顺利完成。</w:t>
      </w:r>
    </w:p>
    <w:p w:rsidR="00767041" w:rsidRPr="00C64CE7" w:rsidRDefault="00767041" w:rsidP="00767041">
      <w:pPr>
        <w:ind w:firstLineChars="200" w:firstLine="560"/>
        <w:rPr>
          <w:color w:val="000000" w:themeColor="text1"/>
        </w:rPr>
      </w:pPr>
      <w:r>
        <w:rPr>
          <w:rFonts w:hint="eastAsia"/>
        </w:rPr>
        <w:t>3、运输垃圾应尽量避开上下班高峰期，</w:t>
      </w:r>
      <w:r w:rsidRPr="00C64CE7">
        <w:rPr>
          <w:rFonts w:hint="eastAsia"/>
          <w:color w:val="000000" w:themeColor="text1"/>
        </w:rPr>
        <w:t>合理安排垃圾运输作业时间及车次，必要情况下启动夜间垃圾清运，确保垃圾中转站点垃圾不过夜。</w:t>
      </w:r>
    </w:p>
    <w:p w:rsidR="00EF51BC" w:rsidRPr="00767041" w:rsidRDefault="00EF51BC">
      <w:pPr>
        <w:pStyle w:val="a0"/>
        <w:rPr>
          <w:color w:val="FF0000"/>
        </w:rPr>
      </w:pPr>
    </w:p>
    <w:sectPr w:rsidR="00EF51BC" w:rsidRPr="00767041" w:rsidSect="003A0E93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hakuyoxingshu7000"/>
    <w:charset w:val="00"/>
    <w:family w:val="swiss"/>
    <w:pitch w:val="default"/>
    <w:sig w:usb0="00000001" w:usb1="00000800" w:usb2="00000000" w:usb3="00000000" w:csb0="2000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yZDVlZDc3YzY2MmZkMWVhZGI1NWJkYjIyNjFjNDIifQ=="/>
  </w:docVars>
  <w:rsids>
    <w:rsidRoot w:val="63AC47C8"/>
    <w:rsid w:val="001E2F60"/>
    <w:rsid w:val="003A0E93"/>
    <w:rsid w:val="006B4942"/>
    <w:rsid w:val="00767041"/>
    <w:rsid w:val="008F3733"/>
    <w:rsid w:val="00B03E81"/>
    <w:rsid w:val="00BE7A41"/>
    <w:rsid w:val="00C64CE7"/>
    <w:rsid w:val="00EF51BC"/>
    <w:rsid w:val="02412F61"/>
    <w:rsid w:val="06FC7F13"/>
    <w:rsid w:val="09EE00EF"/>
    <w:rsid w:val="0FA42ED3"/>
    <w:rsid w:val="0FC24D4E"/>
    <w:rsid w:val="0FE2536D"/>
    <w:rsid w:val="160F4D2E"/>
    <w:rsid w:val="18790056"/>
    <w:rsid w:val="1938619D"/>
    <w:rsid w:val="1E483C53"/>
    <w:rsid w:val="1F2264CA"/>
    <w:rsid w:val="20424DDF"/>
    <w:rsid w:val="20C626A6"/>
    <w:rsid w:val="238F2FCA"/>
    <w:rsid w:val="28D56B4F"/>
    <w:rsid w:val="296550EE"/>
    <w:rsid w:val="29F55202"/>
    <w:rsid w:val="29F8486E"/>
    <w:rsid w:val="2C572D6B"/>
    <w:rsid w:val="3182362B"/>
    <w:rsid w:val="32F53344"/>
    <w:rsid w:val="35B01AF0"/>
    <w:rsid w:val="375E6628"/>
    <w:rsid w:val="380D5218"/>
    <w:rsid w:val="391B1FFB"/>
    <w:rsid w:val="3A4F39FD"/>
    <w:rsid w:val="3CAF1335"/>
    <w:rsid w:val="4175116F"/>
    <w:rsid w:val="45534B44"/>
    <w:rsid w:val="4A366EBB"/>
    <w:rsid w:val="4E946B5A"/>
    <w:rsid w:val="4FE742EE"/>
    <w:rsid w:val="53765F72"/>
    <w:rsid w:val="583542A1"/>
    <w:rsid w:val="58C947B7"/>
    <w:rsid w:val="595C710F"/>
    <w:rsid w:val="5AF9415A"/>
    <w:rsid w:val="5D947506"/>
    <w:rsid w:val="61D91271"/>
    <w:rsid w:val="63AC47C8"/>
    <w:rsid w:val="64AE6023"/>
    <w:rsid w:val="67D945D5"/>
    <w:rsid w:val="69215B39"/>
    <w:rsid w:val="6D75074D"/>
    <w:rsid w:val="6D8C4EF3"/>
    <w:rsid w:val="70286A4D"/>
    <w:rsid w:val="754A1F59"/>
    <w:rsid w:val="775A3A23"/>
    <w:rsid w:val="7AA2692C"/>
    <w:rsid w:val="7BB75AE5"/>
    <w:rsid w:val="7FC7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51BC"/>
    <w:pPr>
      <w:widowControl w:val="0"/>
      <w:jc w:val="both"/>
    </w:pPr>
    <w:rPr>
      <w:rFonts w:ascii="宋体" w:eastAsia="宋体" w:hAnsi="宋体" w:cs="宋体"/>
      <w:kern w:val="2"/>
      <w:sz w:val="28"/>
      <w:szCs w:val="28"/>
    </w:rPr>
  </w:style>
  <w:style w:type="paragraph" w:styleId="1">
    <w:name w:val="heading 1"/>
    <w:basedOn w:val="10"/>
    <w:next w:val="a"/>
    <w:link w:val="1Char"/>
    <w:qFormat/>
    <w:rsid w:val="00EF51BC"/>
    <w:pPr>
      <w:keepNext/>
      <w:keepLines/>
      <w:spacing w:line="720" w:lineRule="auto"/>
      <w:jc w:val="center"/>
      <w:outlineLvl w:val="0"/>
    </w:pPr>
    <w:rPr>
      <w:rFonts w:ascii="宋体" w:hAnsi="宋体"/>
      <w:b/>
      <w:bCs/>
      <w:color w:val="C00000"/>
      <w:kern w:val="44"/>
      <w:sz w:val="36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EF51BC"/>
    <w:pPr>
      <w:keepNext/>
      <w:keepLines/>
      <w:spacing w:line="413" w:lineRule="auto"/>
      <w:jc w:val="center"/>
      <w:outlineLvl w:val="1"/>
    </w:pPr>
    <w:rPr>
      <w:b/>
      <w:bCs/>
      <w:color w:val="2F5496" w:themeColor="accent5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EF51BC"/>
    <w:pPr>
      <w:keepNext/>
      <w:keepLines/>
      <w:tabs>
        <w:tab w:val="left" w:pos="425"/>
        <w:tab w:val="left" w:pos="5852"/>
      </w:tabs>
      <w:snapToGrid w:val="0"/>
      <w:spacing w:before="360" w:after="120" w:line="480" w:lineRule="auto"/>
      <w:ind w:leftChars="200" w:left="200"/>
      <w:outlineLvl w:val="2"/>
    </w:pPr>
    <w:rPr>
      <w:b/>
      <w:color w:val="538135" w:themeColor="accent6" w:themeShade="BF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EF51BC"/>
  </w:style>
  <w:style w:type="paragraph" w:styleId="10">
    <w:name w:val="toc 1"/>
    <w:basedOn w:val="a"/>
    <w:next w:val="a"/>
    <w:qFormat/>
    <w:rsid w:val="00EF51BC"/>
    <w:rPr>
      <w:rFonts w:asciiTheme="minorHAnsi" w:hAnsiTheme="minorHAnsi"/>
      <w:color w:val="000000" w:themeColor="text1"/>
    </w:rPr>
  </w:style>
  <w:style w:type="paragraph" w:styleId="30">
    <w:name w:val="toc 3"/>
    <w:basedOn w:val="a"/>
    <w:next w:val="a"/>
    <w:qFormat/>
    <w:rsid w:val="00EF51BC"/>
    <w:pPr>
      <w:ind w:leftChars="300" w:left="420"/>
      <w:jc w:val="left"/>
    </w:pPr>
    <w:rPr>
      <w:rFonts w:asciiTheme="minorHAnsi" w:hAnsiTheme="minorHAnsi"/>
      <w:iCs/>
      <w:color w:val="000000" w:themeColor="text1"/>
      <w:szCs w:val="20"/>
    </w:rPr>
  </w:style>
  <w:style w:type="paragraph" w:styleId="a4">
    <w:name w:val="Plain Text"/>
    <w:basedOn w:val="a"/>
    <w:qFormat/>
    <w:rsid w:val="00EF51BC"/>
    <w:rPr>
      <w:rFonts w:hAnsi="Courier New"/>
    </w:rPr>
  </w:style>
  <w:style w:type="character" w:customStyle="1" w:styleId="Char">
    <w:name w:val="正文文本 Char"/>
    <w:link w:val="a0"/>
    <w:qFormat/>
    <w:rsid w:val="00EF51BC"/>
    <w:rPr>
      <w:rFonts w:ascii="宋体" w:eastAsia="宋体" w:hAnsi="宋体" w:cs="宋体"/>
      <w:sz w:val="28"/>
    </w:rPr>
  </w:style>
  <w:style w:type="character" w:customStyle="1" w:styleId="1Char">
    <w:name w:val="标题 1 Char"/>
    <w:link w:val="1"/>
    <w:qFormat/>
    <w:rsid w:val="00EF51BC"/>
    <w:rPr>
      <w:rFonts w:ascii="宋体" w:eastAsia="宋体" w:hAnsi="宋体" w:cs="宋体"/>
      <w:b/>
      <w:color w:val="C00000"/>
      <w:kern w:val="44"/>
      <w:sz w:val="36"/>
      <w:lang w:val="en-US" w:eastAsia="zh-CN" w:bidi="ar-SA"/>
    </w:rPr>
  </w:style>
  <w:style w:type="character" w:customStyle="1" w:styleId="2Char">
    <w:name w:val="标题 2 Char"/>
    <w:link w:val="2"/>
    <w:qFormat/>
    <w:rsid w:val="00EF51BC"/>
    <w:rPr>
      <w:rFonts w:ascii="宋体" w:eastAsia="宋体" w:hAnsi="宋体" w:cs="宋体"/>
      <w:b/>
      <w:color w:val="2E74B5" w:themeColor="accent1" w:themeShade="BF"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link w:val="3"/>
    <w:qFormat/>
    <w:rsid w:val="00EF51BC"/>
    <w:rPr>
      <w:rFonts w:ascii="宋体" w:eastAsia="宋体" w:hAnsi="宋体" w:cs="宋体"/>
      <w:b/>
      <w:color w:val="538135" w:themeColor="accent6" w:themeShade="B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162</Words>
  <Characters>929</Characters>
  <Application>Microsoft Office Word</Application>
  <DocSecurity>0</DocSecurity>
  <Lines>7</Lines>
  <Paragraphs>2</Paragraphs>
  <ScaleCrop>false</ScaleCrop>
  <Company>省政府办公厅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大黄吖</dc:creator>
  <cp:lastModifiedBy>Administrator</cp:lastModifiedBy>
  <cp:revision>5</cp:revision>
  <dcterms:created xsi:type="dcterms:W3CDTF">2022-10-11T08:00:00Z</dcterms:created>
  <dcterms:modified xsi:type="dcterms:W3CDTF">2022-10-13T07:58:00Z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49CFB20EA307431DA6AA3E8FA72B83B2</vt:lpwstr>
  </property>
</Properties>
</file>