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37" w:rsidRDefault="00530DF7">
      <w:pPr>
        <w:spacing w:before="100" w:beforeAutospacing="1" w:after="100" w:afterAutospacing="1"/>
        <w:jc w:val="center"/>
        <w:rPr>
          <w:rFonts w:ascii="宋体" w:hAnsi="宋体" w:cs="Arial"/>
          <w:b/>
          <w:sz w:val="36"/>
          <w:szCs w:val="36"/>
        </w:rPr>
      </w:pPr>
      <w:bookmarkStart w:id="0" w:name="_Toc478632253"/>
      <w:r>
        <w:rPr>
          <w:rFonts w:ascii="宋体" w:hAnsi="宋体" w:cs="Arial" w:hint="eastAsia"/>
          <w:b/>
          <w:sz w:val="36"/>
          <w:szCs w:val="36"/>
        </w:rPr>
        <w:t>厦门大学附属第一医院同安院区厦门市第三医院</w:t>
      </w:r>
    </w:p>
    <w:p w:rsidR="00237237" w:rsidRDefault="002C4E50">
      <w:pPr>
        <w:spacing w:before="100" w:beforeAutospacing="1" w:after="100" w:afterAutospacing="1"/>
        <w:ind w:left="992"/>
        <w:jc w:val="center"/>
        <w:rPr>
          <w:rFonts w:ascii="宋体" w:hAnsi="宋体"/>
          <w:b/>
          <w:bCs/>
          <w:sz w:val="32"/>
          <w:szCs w:val="32"/>
        </w:rPr>
      </w:pPr>
      <w:r>
        <w:rPr>
          <w:rFonts w:ascii="宋体" w:hAnsi="宋体" w:cs="Arial" w:hint="eastAsia"/>
          <w:b/>
          <w:sz w:val="36"/>
          <w:szCs w:val="36"/>
        </w:rPr>
        <w:t>核酸检测</w:t>
      </w:r>
      <w:r w:rsidR="00530DF7">
        <w:rPr>
          <w:rFonts w:ascii="宋体" w:hAnsi="宋体" w:cs="Arial" w:hint="eastAsia"/>
          <w:b/>
          <w:sz w:val="36"/>
          <w:szCs w:val="36"/>
        </w:rPr>
        <w:t>购买服务内容及要求</w:t>
      </w:r>
    </w:p>
    <w:p w:rsidR="00237237" w:rsidRDefault="00530DF7">
      <w:pPr>
        <w:numPr>
          <w:ilvl w:val="0"/>
          <w:numId w:val="1"/>
        </w:numPr>
        <w:spacing w:line="360" w:lineRule="auto"/>
        <w:jc w:val="left"/>
        <w:rPr>
          <w:rFonts w:ascii="宋体" w:hAnsi="宋体"/>
          <w:b/>
          <w:bCs/>
          <w:sz w:val="32"/>
          <w:szCs w:val="32"/>
        </w:rPr>
      </w:pPr>
      <w:r>
        <w:rPr>
          <w:rFonts w:ascii="宋体" w:hAnsi="宋体" w:hint="eastAsia"/>
          <w:b/>
          <w:bCs/>
          <w:sz w:val="32"/>
          <w:szCs w:val="32"/>
        </w:rPr>
        <w:t>项目概况</w:t>
      </w:r>
    </w:p>
    <w:p w:rsidR="00237237" w:rsidRDefault="00530DF7">
      <w:pPr>
        <w:spacing w:line="360" w:lineRule="auto"/>
        <w:ind w:firstLineChars="200" w:firstLine="640"/>
        <w:jc w:val="left"/>
        <w:rPr>
          <w:rFonts w:ascii="宋体" w:hAnsi="宋体"/>
          <w:sz w:val="32"/>
          <w:szCs w:val="32"/>
        </w:rPr>
      </w:pPr>
      <w:r>
        <w:rPr>
          <w:rFonts w:ascii="宋体" w:hAnsi="宋体" w:hint="eastAsia"/>
          <w:sz w:val="32"/>
          <w:szCs w:val="32"/>
        </w:rPr>
        <w:t>现就核酸检测岗位进行采购论证。</w:t>
      </w:r>
    </w:p>
    <w:p w:rsidR="00237237" w:rsidRDefault="00530DF7">
      <w:pPr>
        <w:numPr>
          <w:ilvl w:val="0"/>
          <w:numId w:val="1"/>
        </w:numPr>
        <w:spacing w:line="360" w:lineRule="auto"/>
        <w:jc w:val="left"/>
        <w:rPr>
          <w:rFonts w:ascii="宋体" w:hAnsi="宋体"/>
          <w:sz w:val="32"/>
          <w:szCs w:val="32"/>
        </w:rPr>
      </w:pPr>
      <w:r>
        <w:rPr>
          <w:rFonts w:ascii="宋体" w:hAnsi="宋体" w:hint="eastAsia"/>
          <w:b/>
          <w:bCs/>
          <w:sz w:val="32"/>
          <w:szCs w:val="32"/>
        </w:rPr>
        <w:t>岗位名称：</w:t>
      </w:r>
      <w:r>
        <w:rPr>
          <w:rFonts w:ascii="宋体" w:hAnsi="宋体" w:hint="eastAsia"/>
          <w:sz w:val="32"/>
          <w:szCs w:val="32"/>
        </w:rPr>
        <w:t>核酸检测岗位</w:t>
      </w:r>
    </w:p>
    <w:p w:rsidR="00237237" w:rsidRDefault="00530DF7">
      <w:pPr>
        <w:numPr>
          <w:ilvl w:val="0"/>
          <w:numId w:val="1"/>
        </w:numPr>
        <w:spacing w:line="360" w:lineRule="auto"/>
        <w:jc w:val="left"/>
        <w:rPr>
          <w:rFonts w:ascii="宋体" w:hAnsi="宋体"/>
          <w:sz w:val="32"/>
          <w:szCs w:val="32"/>
        </w:rPr>
      </w:pPr>
      <w:r>
        <w:rPr>
          <w:rFonts w:ascii="宋体" w:hAnsi="宋体" w:hint="eastAsia"/>
          <w:b/>
          <w:bCs/>
          <w:sz w:val="32"/>
          <w:szCs w:val="32"/>
        </w:rPr>
        <w:t>岗位数量</w:t>
      </w:r>
      <w:r>
        <w:rPr>
          <w:rFonts w:ascii="宋体" w:hAnsi="宋体" w:hint="eastAsia"/>
          <w:sz w:val="32"/>
          <w:szCs w:val="32"/>
        </w:rPr>
        <w:t>：</w:t>
      </w:r>
      <w:r>
        <w:rPr>
          <w:rFonts w:ascii="宋体" w:hAnsi="宋体" w:hint="eastAsia"/>
          <w:sz w:val="32"/>
          <w:szCs w:val="32"/>
        </w:rPr>
        <w:t>6</w:t>
      </w:r>
      <w:r>
        <w:rPr>
          <w:rFonts w:ascii="宋体" w:hAnsi="宋体" w:hint="eastAsia"/>
          <w:sz w:val="32"/>
          <w:szCs w:val="32"/>
        </w:rPr>
        <w:t>人</w:t>
      </w:r>
    </w:p>
    <w:p w:rsidR="00237237" w:rsidRDefault="00530DF7">
      <w:pPr>
        <w:numPr>
          <w:ilvl w:val="0"/>
          <w:numId w:val="1"/>
        </w:numPr>
        <w:spacing w:line="360" w:lineRule="auto"/>
        <w:jc w:val="left"/>
        <w:rPr>
          <w:rFonts w:ascii="宋体" w:hAnsi="宋体"/>
          <w:b/>
          <w:bCs/>
          <w:sz w:val="32"/>
          <w:szCs w:val="32"/>
        </w:rPr>
      </w:pPr>
      <w:r>
        <w:rPr>
          <w:rFonts w:ascii="宋体" w:hAnsi="宋体" w:hint="eastAsia"/>
          <w:b/>
          <w:bCs/>
          <w:sz w:val="32"/>
          <w:szCs w:val="32"/>
        </w:rPr>
        <w:t>岗位设置：</w:t>
      </w:r>
    </w:p>
    <w:p w:rsidR="00237237" w:rsidRDefault="00530DF7">
      <w:pPr>
        <w:spacing w:line="360" w:lineRule="auto"/>
        <w:ind w:firstLineChars="200" w:firstLine="640"/>
        <w:jc w:val="left"/>
        <w:rPr>
          <w:rFonts w:ascii="宋体" w:hAnsi="宋体"/>
          <w:sz w:val="32"/>
          <w:szCs w:val="32"/>
        </w:rPr>
      </w:pPr>
      <w:r>
        <w:rPr>
          <w:rFonts w:ascii="宋体" w:hAnsi="宋体" w:hint="eastAsia"/>
          <w:sz w:val="32"/>
          <w:szCs w:val="32"/>
        </w:rPr>
        <w:t>1</w:t>
      </w:r>
      <w:r>
        <w:rPr>
          <w:rFonts w:ascii="宋体" w:hAnsi="宋体" w:hint="eastAsia"/>
          <w:sz w:val="32"/>
          <w:szCs w:val="32"/>
        </w:rPr>
        <w:t>、检验科：</w:t>
      </w:r>
      <w:r>
        <w:rPr>
          <w:rFonts w:ascii="宋体" w:hAnsi="宋体" w:hint="eastAsia"/>
          <w:sz w:val="32"/>
          <w:szCs w:val="32"/>
        </w:rPr>
        <w:t>4</w:t>
      </w:r>
      <w:r>
        <w:rPr>
          <w:rFonts w:ascii="宋体" w:hAnsi="宋体" w:hint="eastAsia"/>
          <w:sz w:val="32"/>
          <w:szCs w:val="32"/>
        </w:rPr>
        <w:t>人</w:t>
      </w:r>
    </w:p>
    <w:p w:rsidR="00237237" w:rsidRDefault="00530DF7">
      <w:pPr>
        <w:spacing w:line="360" w:lineRule="auto"/>
        <w:ind w:firstLineChars="200" w:firstLine="640"/>
        <w:jc w:val="left"/>
        <w:rPr>
          <w:rFonts w:ascii="宋体" w:hAnsi="宋体"/>
          <w:sz w:val="32"/>
          <w:szCs w:val="32"/>
        </w:rPr>
      </w:pPr>
      <w:r>
        <w:rPr>
          <w:rFonts w:ascii="宋体" w:hAnsi="宋体" w:hint="eastAsia"/>
          <w:sz w:val="32"/>
          <w:szCs w:val="32"/>
        </w:rPr>
        <w:t>2</w:t>
      </w:r>
      <w:r>
        <w:rPr>
          <w:rFonts w:ascii="宋体" w:hAnsi="宋体" w:hint="eastAsia"/>
          <w:sz w:val="32"/>
          <w:szCs w:val="32"/>
        </w:rPr>
        <w:t>、输血科：</w:t>
      </w:r>
      <w:r>
        <w:rPr>
          <w:rFonts w:ascii="宋体" w:hAnsi="宋体" w:hint="eastAsia"/>
          <w:sz w:val="32"/>
          <w:szCs w:val="32"/>
        </w:rPr>
        <w:t>2</w:t>
      </w:r>
      <w:r>
        <w:rPr>
          <w:rFonts w:ascii="宋体" w:hAnsi="宋体" w:hint="eastAsia"/>
          <w:sz w:val="32"/>
          <w:szCs w:val="32"/>
        </w:rPr>
        <w:t>人</w:t>
      </w:r>
    </w:p>
    <w:p w:rsidR="00237237" w:rsidRDefault="00530DF7">
      <w:pPr>
        <w:numPr>
          <w:ilvl w:val="0"/>
          <w:numId w:val="1"/>
        </w:numPr>
        <w:spacing w:line="360" w:lineRule="auto"/>
        <w:jc w:val="left"/>
        <w:rPr>
          <w:rFonts w:ascii="宋体" w:hAnsi="宋体"/>
          <w:sz w:val="32"/>
          <w:szCs w:val="32"/>
        </w:rPr>
      </w:pPr>
      <w:r>
        <w:rPr>
          <w:rFonts w:ascii="宋体" w:hAnsi="宋体" w:hint="eastAsia"/>
          <w:b/>
          <w:bCs/>
          <w:sz w:val="32"/>
          <w:szCs w:val="32"/>
        </w:rPr>
        <w:t>服务期限：</w:t>
      </w:r>
    </w:p>
    <w:p w:rsidR="00237237" w:rsidRDefault="00530DF7">
      <w:pPr>
        <w:spacing w:line="360" w:lineRule="auto"/>
        <w:ind w:firstLineChars="200" w:firstLine="640"/>
        <w:jc w:val="left"/>
        <w:rPr>
          <w:rFonts w:ascii="宋体" w:hAnsi="宋体"/>
          <w:sz w:val="32"/>
          <w:szCs w:val="32"/>
        </w:rPr>
      </w:pPr>
      <w:r>
        <w:rPr>
          <w:rFonts w:ascii="宋体" w:hAnsi="宋体" w:hint="eastAsia"/>
          <w:sz w:val="32"/>
          <w:szCs w:val="32"/>
        </w:rPr>
        <w:t>服务期限一年。经招标人考核未达标的，招标人有权提前终止合同，给招标人造成的损失，还应承担赔偿责任。</w:t>
      </w:r>
    </w:p>
    <w:p w:rsidR="00237237" w:rsidRDefault="00530DF7">
      <w:pPr>
        <w:numPr>
          <w:ilvl w:val="0"/>
          <w:numId w:val="1"/>
        </w:numPr>
        <w:spacing w:line="360" w:lineRule="auto"/>
        <w:jc w:val="left"/>
        <w:rPr>
          <w:rFonts w:ascii="宋体" w:hAnsi="宋体"/>
          <w:sz w:val="32"/>
          <w:szCs w:val="32"/>
        </w:rPr>
      </w:pPr>
      <w:r>
        <w:rPr>
          <w:rFonts w:ascii="宋体" w:hAnsi="宋体" w:hint="eastAsia"/>
          <w:b/>
          <w:bCs/>
          <w:sz w:val="32"/>
          <w:szCs w:val="32"/>
        </w:rPr>
        <w:t>岗位要求</w:t>
      </w:r>
      <w:r>
        <w:rPr>
          <w:rFonts w:ascii="宋体" w:hAnsi="宋体" w:hint="eastAsia"/>
          <w:sz w:val="32"/>
          <w:szCs w:val="32"/>
        </w:rPr>
        <w:t>：</w:t>
      </w:r>
    </w:p>
    <w:p w:rsidR="00237237" w:rsidRDefault="00530DF7">
      <w:pPr>
        <w:spacing w:line="360" w:lineRule="auto"/>
        <w:ind w:firstLineChars="200" w:firstLine="640"/>
        <w:jc w:val="left"/>
        <w:rPr>
          <w:rFonts w:ascii="Arial" w:hAnsi="Arial" w:cs="Arial"/>
          <w:sz w:val="32"/>
          <w:szCs w:val="32"/>
        </w:rPr>
      </w:pPr>
      <w:r>
        <w:rPr>
          <w:rFonts w:ascii="宋体" w:hAnsi="宋体" w:hint="eastAsia"/>
          <w:sz w:val="32"/>
          <w:szCs w:val="32"/>
        </w:rPr>
        <w:t>1</w:t>
      </w:r>
      <w:r>
        <w:rPr>
          <w:rFonts w:ascii="宋体" w:hAnsi="宋体" w:hint="eastAsia"/>
          <w:sz w:val="32"/>
          <w:szCs w:val="32"/>
        </w:rPr>
        <w:t>、年龄：</w:t>
      </w:r>
      <w:r>
        <w:rPr>
          <w:rFonts w:ascii="Arial" w:hAnsi="Arial" w:cs="Arial"/>
          <w:sz w:val="32"/>
          <w:szCs w:val="32"/>
        </w:rPr>
        <w:t>≤</w:t>
      </w:r>
      <w:r>
        <w:rPr>
          <w:rFonts w:ascii="Arial" w:hAnsi="Arial" w:cs="Arial" w:hint="eastAsia"/>
          <w:sz w:val="32"/>
          <w:szCs w:val="32"/>
        </w:rPr>
        <w:t>35</w:t>
      </w:r>
      <w:r>
        <w:rPr>
          <w:rFonts w:ascii="Arial" w:hAnsi="Arial" w:cs="Arial" w:hint="eastAsia"/>
          <w:sz w:val="32"/>
          <w:szCs w:val="32"/>
        </w:rPr>
        <w:t>周岁；</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2</w:t>
      </w:r>
      <w:r>
        <w:rPr>
          <w:rFonts w:ascii="Arial" w:hAnsi="Arial" w:cs="Arial" w:hint="eastAsia"/>
          <w:sz w:val="32"/>
          <w:szCs w:val="32"/>
        </w:rPr>
        <w:t>、性别：不限</w:t>
      </w:r>
    </w:p>
    <w:p w:rsidR="00237237" w:rsidRPr="002C4E50" w:rsidRDefault="00530DF7">
      <w:pPr>
        <w:spacing w:line="360" w:lineRule="auto"/>
        <w:ind w:firstLineChars="200" w:firstLine="640"/>
        <w:jc w:val="left"/>
        <w:rPr>
          <w:rFonts w:ascii="Arial" w:hAnsi="Arial" w:cs="Arial"/>
          <w:sz w:val="32"/>
          <w:szCs w:val="32"/>
        </w:rPr>
      </w:pPr>
      <w:r w:rsidRPr="002C4E50">
        <w:rPr>
          <w:rFonts w:ascii="Arial" w:hAnsi="Arial" w:cs="Arial" w:hint="eastAsia"/>
          <w:sz w:val="32"/>
          <w:szCs w:val="32"/>
        </w:rPr>
        <w:t>3</w:t>
      </w:r>
      <w:r w:rsidRPr="002C4E50">
        <w:rPr>
          <w:rFonts w:ascii="Arial" w:hAnsi="Arial" w:cs="Arial" w:hint="eastAsia"/>
          <w:sz w:val="32"/>
          <w:szCs w:val="32"/>
        </w:rPr>
        <w:t>、</w:t>
      </w:r>
      <w:r w:rsidRPr="002C4E50">
        <w:rPr>
          <w:rFonts w:ascii="Arial" w:hAnsi="Arial" w:cs="Arial" w:hint="eastAsia"/>
          <w:sz w:val="32"/>
          <w:szCs w:val="32"/>
        </w:rPr>
        <w:t>专业：</w:t>
      </w:r>
    </w:p>
    <w:p w:rsidR="00237237" w:rsidRPr="002C4E50" w:rsidRDefault="00530DF7">
      <w:pPr>
        <w:spacing w:line="360" w:lineRule="auto"/>
        <w:ind w:firstLineChars="200" w:firstLine="640"/>
        <w:jc w:val="left"/>
        <w:rPr>
          <w:rFonts w:ascii="Arial" w:hAnsi="Arial" w:cs="Arial"/>
          <w:sz w:val="32"/>
          <w:szCs w:val="32"/>
        </w:rPr>
      </w:pPr>
      <w:r w:rsidRPr="002C4E50">
        <w:rPr>
          <w:rFonts w:ascii="Arial" w:hAnsi="Arial" w:cs="Arial" w:hint="eastAsia"/>
          <w:sz w:val="32"/>
          <w:szCs w:val="32"/>
        </w:rPr>
        <w:t>检验科：取得临床检验技术资格，具有</w:t>
      </w:r>
      <w:r w:rsidRPr="002C4E50">
        <w:rPr>
          <w:rFonts w:ascii="Arial" w:hAnsi="Arial" w:cs="Arial" w:hint="eastAsia"/>
          <w:sz w:val="32"/>
          <w:szCs w:val="32"/>
        </w:rPr>
        <w:t>PCR</w:t>
      </w:r>
      <w:r w:rsidRPr="002C4E50">
        <w:rPr>
          <w:rFonts w:ascii="Arial" w:hAnsi="Arial" w:cs="Arial" w:hint="eastAsia"/>
          <w:sz w:val="32"/>
          <w:szCs w:val="32"/>
        </w:rPr>
        <w:t>上岗证优先；</w:t>
      </w:r>
    </w:p>
    <w:p w:rsidR="00237237" w:rsidRPr="002C4E50" w:rsidRDefault="00530DF7">
      <w:pPr>
        <w:spacing w:line="360" w:lineRule="auto"/>
        <w:ind w:firstLineChars="200" w:firstLine="640"/>
        <w:jc w:val="left"/>
        <w:rPr>
          <w:rFonts w:ascii="Arial" w:hAnsi="Arial" w:cs="Arial"/>
          <w:sz w:val="32"/>
          <w:szCs w:val="32"/>
        </w:rPr>
      </w:pPr>
      <w:r w:rsidRPr="002C4E50">
        <w:rPr>
          <w:rFonts w:ascii="Arial" w:hAnsi="Arial" w:cs="Arial" w:hint="eastAsia"/>
          <w:sz w:val="32"/>
          <w:szCs w:val="32"/>
        </w:rPr>
        <w:t>输血科：具有临床检验技术资格及</w:t>
      </w:r>
      <w:r w:rsidRPr="002C4E50">
        <w:rPr>
          <w:rFonts w:ascii="Arial" w:hAnsi="Arial" w:cs="Arial" w:hint="eastAsia"/>
          <w:sz w:val="32"/>
          <w:szCs w:val="32"/>
        </w:rPr>
        <w:t>PCR</w:t>
      </w:r>
      <w:r w:rsidRPr="002C4E50">
        <w:rPr>
          <w:rFonts w:ascii="Arial" w:hAnsi="Arial" w:cs="Arial" w:hint="eastAsia"/>
          <w:sz w:val="32"/>
          <w:szCs w:val="32"/>
        </w:rPr>
        <w:t>上岗证；</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4</w:t>
      </w:r>
      <w:r>
        <w:rPr>
          <w:rFonts w:ascii="Arial" w:hAnsi="Arial" w:cs="Arial" w:hint="eastAsia"/>
          <w:sz w:val="32"/>
          <w:szCs w:val="32"/>
        </w:rPr>
        <w:t>、学历：大专及以上学历</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5</w:t>
      </w:r>
      <w:r>
        <w:rPr>
          <w:rFonts w:ascii="Arial" w:hAnsi="Arial" w:cs="Arial" w:hint="eastAsia"/>
          <w:sz w:val="32"/>
          <w:szCs w:val="32"/>
        </w:rPr>
        <w:t>、身高≥</w:t>
      </w:r>
      <w:r>
        <w:rPr>
          <w:rFonts w:ascii="Arial" w:hAnsi="Arial" w:cs="Arial" w:hint="eastAsia"/>
          <w:sz w:val="32"/>
          <w:szCs w:val="32"/>
        </w:rPr>
        <w:t>155cm</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lastRenderedPageBreak/>
        <w:t>6</w:t>
      </w:r>
      <w:r>
        <w:rPr>
          <w:rFonts w:ascii="Arial" w:hAnsi="Arial" w:cs="Arial" w:hint="eastAsia"/>
          <w:sz w:val="32"/>
          <w:szCs w:val="32"/>
        </w:rPr>
        <w:t>、新招人员要经过采购人检验科、输血科及医务部面试考核合格方可录用，并保存相关证件复印件一份至人力资源部。</w:t>
      </w:r>
    </w:p>
    <w:p w:rsidR="00237237" w:rsidRDefault="00530DF7">
      <w:pPr>
        <w:numPr>
          <w:ilvl w:val="0"/>
          <w:numId w:val="1"/>
        </w:numPr>
        <w:spacing w:line="360" w:lineRule="auto"/>
        <w:jc w:val="left"/>
        <w:rPr>
          <w:rFonts w:ascii="Arial" w:hAnsi="Arial" w:cs="Arial"/>
          <w:b/>
          <w:bCs/>
          <w:sz w:val="32"/>
          <w:szCs w:val="32"/>
        </w:rPr>
      </w:pPr>
      <w:r>
        <w:rPr>
          <w:rFonts w:ascii="Arial" w:hAnsi="Arial" w:cs="Arial" w:hint="eastAsia"/>
          <w:b/>
          <w:bCs/>
          <w:sz w:val="32"/>
          <w:szCs w:val="32"/>
        </w:rPr>
        <w:t>服务内容及范围</w:t>
      </w:r>
    </w:p>
    <w:p w:rsidR="00237237" w:rsidRDefault="00530DF7">
      <w:pPr>
        <w:spacing w:line="360" w:lineRule="auto"/>
        <w:ind w:firstLineChars="200" w:firstLine="640"/>
        <w:jc w:val="left"/>
        <w:rPr>
          <w:rFonts w:ascii="Arial" w:hAnsi="Arial" w:cs="Arial"/>
          <w:sz w:val="32"/>
          <w:szCs w:val="32"/>
        </w:rPr>
      </w:pPr>
      <w:r w:rsidRPr="002C4E50">
        <w:rPr>
          <w:rFonts w:ascii="Arial" w:hAnsi="Arial" w:cs="Arial" w:hint="eastAsia"/>
          <w:sz w:val="32"/>
          <w:szCs w:val="32"/>
        </w:rPr>
        <w:t>1</w:t>
      </w:r>
      <w:r w:rsidRPr="002C4E50">
        <w:rPr>
          <w:rFonts w:ascii="Arial" w:hAnsi="Arial" w:cs="Arial" w:hint="eastAsia"/>
          <w:sz w:val="32"/>
          <w:szCs w:val="32"/>
        </w:rPr>
        <w:t>、</w:t>
      </w:r>
      <w:bookmarkStart w:id="1" w:name="_GoBack"/>
      <w:r w:rsidRPr="002C4E50">
        <w:rPr>
          <w:rFonts w:ascii="Arial" w:hAnsi="Arial" w:cs="Arial" w:hint="eastAsia"/>
          <w:sz w:val="32"/>
          <w:szCs w:val="32"/>
        </w:rPr>
        <w:t>24</w:t>
      </w:r>
      <w:r w:rsidRPr="002C4E50">
        <w:rPr>
          <w:rFonts w:ascii="Arial" w:hAnsi="Arial" w:cs="Arial" w:hint="eastAsia"/>
          <w:sz w:val="32"/>
          <w:szCs w:val="32"/>
        </w:rPr>
        <w:t>小时轮班制，具体班次按照招标人检验科或输血科要求执行。</w:t>
      </w:r>
      <w:bookmarkEnd w:id="1"/>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2</w:t>
      </w:r>
      <w:r>
        <w:rPr>
          <w:rFonts w:ascii="Arial" w:hAnsi="Arial" w:cs="Arial" w:hint="eastAsia"/>
          <w:sz w:val="32"/>
          <w:szCs w:val="32"/>
        </w:rPr>
        <w:t>、参与招标人需按照检验科或输血科要求完成日常检验（包含但不仅限于核酸检测、临检、生化、微生物、免疫、急诊、发热门诊等）工作，并按科室安排参与值班。</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3</w:t>
      </w:r>
      <w:r>
        <w:rPr>
          <w:rFonts w:ascii="Arial" w:hAnsi="Arial" w:cs="Arial" w:hint="eastAsia"/>
          <w:sz w:val="32"/>
          <w:szCs w:val="32"/>
        </w:rPr>
        <w:t>、服从医院、科室临时指派或突发事件工作任务，如遇各项检查或活动，由医院统一安排工作，此项服务不另计加班费。</w:t>
      </w:r>
    </w:p>
    <w:bookmarkEnd w:id="0"/>
    <w:p w:rsidR="00237237" w:rsidRDefault="00530DF7">
      <w:pPr>
        <w:spacing w:line="360" w:lineRule="auto"/>
        <w:jc w:val="left"/>
        <w:rPr>
          <w:rFonts w:ascii="Arial" w:hAnsi="Arial" w:cs="Arial"/>
          <w:b/>
          <w:bCs/>
          <w:sz w:val="32"/>
          <w:szCs w:val="32"/>
        </w:rPr>
      </w:pPr>
      <w:r>
        <w:rPr>
          <w:rFonts w:ascii="Arial" w:hAnsi="Arial" w:cs="Arial" w:hint="eastAsia"/>
          <w:b/>
          <w:bCs/>
          <w:sz w:val="32"/>
          <w:szCs w:val="32"/>
        </w:rPr>
        <w:t>八、服务要求</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1</w:t>
      </w:r>
      <w:r>
        <w:rPr>
          <w:rFonts w:ascii="Arial" w:hAnsi="Arial" w:cs="Arial" w:hint="eastAsia"/>
          <w:sz w:val="32"/>
          <w:szCs w:val="32"/>
        </w:rPr>
        <w:t>、工作时间由医院检验科、输血科工作时间安排，处理各项突发事件及紧急任务除外。</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2</w:t>
      </w:r>
      <w:r>
        <w:rPr>
          <w:rFonts w:ascii="Arial" w:hAnsi="Arial" w:cs="Arial" w:hint="eastAsia"/>
          <w:sz w:val="32"/>
          <w:szCs w:val="32"/>
        </w:rPr>
        <w:t>、工作过程中因中标人责任所造成差错或经济损失由中标人承担全部责任和赔偿。</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3</w:t>
      </w:r>
      <w:r>
        <w:rPr>
          <w:rFonts w:ascii="Arial" w:hAnsi="Arial" w:cs="Arial" w:hint="eastAsia"/>
          <w:sz w:val="32"/>
          <w:szCs w:val="32"/>
        </w:rPr>
        <w:t>、中标人须服从医院管理，接受医院制定的各种规章制度，接受医院检验科或输血科的考核和监督，检验科、输血科制定相应考核标准。</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4</w:t>
      </w:r>
      <w:r>
        <w:rPr>
          <w:rFonts w:ascii="Arial" w:hAnsi="Arial" w:cs="Arial" w:hint="eastAsia"/>
          <w:sz w:val="32"/>
          <w:szCs w:val="32"/>
        </w:rPr>
        <w:t>、对于招标人检验科、输血科提出的整改要求，中标人不整改，扣发当月管理服务费</w:t>
      </w:r>
      <w:r>
        <w:rPr>
          <w:rFonts w:ascii="Arial" w:hAnsi="Arial" w:cs="Arial" w:hint="eastAsia"/>
          <w:sz w:val="32"/>
          <w:szCs w:val="32"/>
        </w:rPr>
        <w:t>2000</w:t>
      </w:r>
      <w:r>
        <w:rPr>
          <w:rFonts w:ascii="Arial" w:hAnsi="Arial" w:cs="Arial" w:hint="eastAsia"/>
          <w:sz w:val="32"/>
          <w:szCs w:val="32"/>
        </w:rPr>
        <w:t>元；招标人有权提出</w:t>
      </w:r>
      <w:r>
        <w:rPr>
          <w:rFonts w:ascii="Arial" w:hAnsi="Arial" w:cs="Arial" w:hint="eastAsia"/>
          <w:sz w:val="32"/>
          <w:szCs w:val="32"/>
        </w:rPr>
        <w:lastRenderedPageBreak/>
        <w:t>人员保留或更换要求。</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5</w:t>
      </w:r>
      <w:r>
        <w:rPr>
          <w:rFonts w:ascii="Arial" w:hAnsi="Arial" w:cs="Arial" w:hint="eastAsia"/>
          <w:sz w:val="32"/>
          <w:szCs w:val="32"/>
        </w:rPr>
        <w:t>、投标人的从业人员要求：公司内部都有岗前培训，服务人员</w:t>
      </w:r>
      <w:r>
        <w:rPr>
          <w:rFonts w:ascii="Arial" w:hAnsi="Arial" w:cs="Arial" w:hint="eastAsia"/>
          <w:sz w:val="32"/>
          <w:szCs w:val="32"/>
        </w:rPr>
        <w:t>100%</w:t>
      </w:r>
      <w:r>
        <w:rPr>
          <w:rFonts w:ascii="Arial" w:hAnsi="Arial" w:cs="Arial" w:hint="eastAsia"/>
          <w:sz w:val="32"/>
          <w:szCs w:val="32"/>
        </w:rPr>
        <w:t>经过岗前培训（包括但不限于心肺复苏、消防器材</w:t>
      </w:r>
      <w:r>
        <w:rPr>
          <w:rFonts w:ascii="Arial" w:hAnsi="Arial" w:cs="Arial" w:hint="eastAsia"/>
          <w:sz w:val="32"/>
          <w:szCs w:val="32"/>
        </w:rPr>
        <w:t>使用、七步洗手法）合格才上岗。</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6</w:t>
      </w:r>
      <w:r>
        <w:rPr>
          <w:rFonts w:ascii="Arial" w:hAnsi="Arial" w:cs="Arial" w:hint="eastAsia"/>
          <w:sz w:val="32"/>
          <w:szCs w:val="32"/>
        </w:rPr>
        <w:t>、未经采购人同意，中标人不得在合同期限内将本项目的管理权转包或发包。</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7</w:t>
      </w:r>
      <w:r>
        <w:rPr>
          <w:rFonts w:ascii="Arial" w:hAnsi="Arial" w:cs="Arial" w:hint="eastAsia"/>
          <w:sz w:val="32"/>
          <w:szCs w:val="32"/>
        </w:rPr>
        <w:t>、中标人自行负责其招聘员工的一切工资、福利；如发生工伤、疾病乃至死亡的一切责任及费用由中标人全部负责。</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8</w:t>
      </w:r>
      <w:r>
        <w:rPr>
          <w:rFonts w:ascii="Arial" w:hAnsi="Arial" w:cs="Arial" w:hint="eastAsia"/>
          <w:sz w:val="32"/>
          <w:szCs w:val="32"/>
        </w:rPr>
        <w:t>、中标人应严格遵守国家有关的法律、法规及行业标准。中标人须严格按照国家规定给所有的员工缴纳各种社会保险（包括养老、医疗、工伤、生育险、失业保险等）和住房公积金。</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9</w:t>
      </w:r>
      <w:r>
        <w:rPr>
          <w:rFonts w:ascii="Arial" w:hAnsi="Arial" w:cs="Arial" w:hint="eastAsia"/>
          <w:sz w:val="32"/>
          <w:szCs w:val="32"/>
        </w:rPr>
        <w:t>、全部服务人员的工作时间应严格按国家有关法律、法规要求的标准执行，因工作原因产生的加班（含节假日加班），中标人应严格按国家有关法律、法规</w:t>
      </w:r>
      <w:r>
        <w:rPr>
          <w:rFonts w:ascii="Arial" w:hAnsi="Arial" w:cs="Arial" w:hint="eastAsia"/>
          <w:sz w:val="32"/>
          <w:szCs w:val="32"/>
        </w:rPr>
        <w:t>要求的标准给付员工加班薪资。</w:t>
      </w:r>
    </w:p>
    <w:p w:rsidR="00237237" w:rsidRDefault="00530DF7">
      <w:pPr>
        <w:spacing w:line="360" w:lineRule="auto"/>
        <w:jc w:val="left"/>
        <w:rPr>
          <w:rFonts w:ascii="Arial" w:hAnsi="Arial" w:cs="Arial"/>
          <w:sz w:val="32"/>
          <w:szCs w:val="32"/>
        </w:rPr>
      </w:pPr>
      <w:r>
        <w:rPr>
          <w:rFonts w:ascii="Arial" w:hAnsi="Arial" w:cs="Arial" w:hint="eastAsia"/>
          <w:sz w:val="32"/>
          <w:szCs w:val="32"/>
        </w:rPr>
        <w:t>.    10</w:t>
      </w:r>
      <w:r>
        <w:rPr>
          <w:rFonts w:ascii="Arial" w:hAnsi="Arial" w:cs="Arial" w:hint="eastAsia"/>
          <w:sz w:val="32"/>
          <w:szCs w:val="32"/>
        </w:rPr>
        <w:t>、所有员工入院服务时都必须体检合格的才能上岗，每两年为员工体检一次，必要时进行疫苗注射保护，体检及疫苗项目由医院感染管理部制定并按医院感染管理部要求存档及管理，费用由中标人承担。</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11</w:t>
      </w:r>
      <w:r>
        <w:rPr>
          <w:rFonts w:ascii="Arial" w:hAnsi="Arial" w:cs="Arial" w:hint="eastAsia"/>
          <w:sz w:val="32"/>
          <w:szCs w:val="32"/>
        </w:rPr>
        <w:t>、中标人购买员工商业保险（公众责任险、员工意外</w:t>
      </w:r>
      <w:r>
        <w:rPr>
          <w:rFonts w:ascii="Arial" w:hAnsi="Arial" w:cs="Arial" w:hint="eastAsia"/>
          <w:sz w:val="32"/>
          <w:szCs w:val="32"/>
        </w:rPr>
        <w:lastRenderedPageBreak/>
        <w:t>保险）作为保障。</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12</w:t>
      </w:r>
      <w:r>
        <w:rPr>
          <w:rFonts w:ascii="Arial" w:hAnsi="Arial" w:cs="Arial" w:hint="eastAsia"/>
          <w:sz w:val="32"/>
          <w:szCs w:val="32"/>
        </w:rPr>
        <w:t>、采购人不接受中标人任何因遗漏报价而发生的费用追加，因中标人违反《劳动法》等法律法规而造成采购人的连带责任和损失全部由中标人承担。</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13</w:t>
      </w:r>
      <w:r>
        <w:rPr>
          <w:rFonts w:ascii="Arial" w:hAnsi="Arial" w:cs="Arial" w:hint="eastAsia"/>
          <w:sz w:val="32"/>
          <w:szCs w:val="32"/>
        </w:rPr>
        <w:t>、中标人的服务人员的工伤风险，由中标人自行承担。</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14</w:t>
      </w:r>
      <w:r>
        <w:rPr>
          <w:rFonts w:ascii="Arial" w:hAnsi="Arial" w:cs="Arial" w:hint="eastAsia"/>
          <w:sz w:val="32"/>
          <w:szCs w:val="32"/>
        </w:rPr>
        <w:t>、因意外事故或作业安全问题</w:t>
      </w:r>
      <w:r>
        <w:rPr>
          <w:rFonts w:ascii="Arial" w:hAnsi="Arial" w:cs="Arial" w:hint="eastAsia"/>
          <w:sz w:val="32"/>
          <w:szCs w:val="32"/>
        </w:rPr>
        <w:t>引发的人身伤亡和财产损失，中标人依法承担赔偿责任。</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15</w:t>
      </w:r>
      <w:r>
        <w:rPr>
          <w:rFonts w:ascii="Arial" w:hAnsi="Arial" w:cs="Arial" w:hint="eastAsia"/>
          <w:sz w:val="32"/>
          <w:szCs w:val="32"/>
        </w:rPr>
        <w:t>、投标人须在报价中明确列出员工工资、保险、福利等各项费用，其中员工工资不得低于当地最低工资标准。中标后须认真履行职责，确保在岗在位，各尽其职，保证符合各项执业标准。</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16</w:t>
      </w:r>
      <w:r>
        <w:rPr>
          <w:rFonts w:ascii="Arial" w:hAnsi="Arial" w:cs="Arial" w:hint="eastAsia"/>
          <w:sz w:val="32"/>
          <w:szCs w:val="32"/>
        </w:rPr>
        <w:t>、投诉查实。院内有效投诉每件扣发当月管理服务费</w:t>
      </w:r>
      <w:r>
        <w:rPr>
          <w:rFonts w:ascii="Arial" w:hAnsi="Arial" w:cs="Arial" w:hint="eastAsia"/>
          <w:sz w:val="32"/>
          <w:szCs w:val="32"/>
        </w:rPr>
        <w:t>500</w:t>
      </w:r>
      <w:r>
        <w:rPr>
          <w:rFonts w:ascii="Arial" w:hAnsi="Arial" w:cs="Arial" w:hint="eastAsia"/>
          <w:sz w:val="32"/>
          <w:szCs w:val="32"/>
        </w:rPr>
        <w:t>元；网络、媒体以及上级主管部门有效投诉扣发当月管理服务费</w:t>
      </w:r>
      <w:r>
        <w:rPr>
          <w:rFonts w:ascii="Arial" w:hAnsi="Arial" w:cs="Arial" w:hint="eastAsia"/>
          <w:sz w:val="32"/>
          <w:szCs w:val="32"/>
        </w:rPr>
        <w:t>1000</w:t>
      </w:r>
      <w:r>
        <w:rPr>
          <w:rFonts w:ascii="Arial" w:hAnsi="Arial" w:cs="Arial" w:hint="eastAsia"/>
          <w:sz w:val="32"/>
          <w:szCs w:val="32"/>
        </w:rPr>
        <w:t>元。</w:t>
      </w:r>
    </w:p>
    <w:p w:rsidR="00237237" w:rsidRDefault="00530DF7">
      <w:pPr>
        <w:spacing w:line="360" w:lineRule="auto"/>
        <w:ind w:firstLineChars="200" w:firstLine="640"/>
        <w:jc w:val="left"/>
        <w:rPr>
          <w:rFonts w:ascii="Arial" w:hAnsi="Arial" w:cs="Arial"/>
          <w:sz w:val="32"/>
          <w:szCs w:val="32"/>
        </w:rPr>
      </w:pPr>
      <w:r>
        <w:rPr>
          <w:rFonts w:ascii="Arial" w:hAnsi="Arial" w:cs="Arial" w:hint="eastAsia"/>
          <w:sz w:val="32"/>
          <w:szCs w:val="32"/>
        </w:rPr>
        <w:t>17</w:t>
      </w:r>
      <w:r>
        <w:rPr>
          <w:rFonts w:ascii="Arial" w:hAnsi="Arial" w:cs="Arial" w:hint="eastAsia"/>
          <w:sz w:val="32"/>
          <w:szCs w:val="32"/>
        </w:rPr>
        <w:t>、按医治安事件的责任认定，以公安部门裁定为准；非治安事件的责任认定，由双方协商，协商不成的，以诉讼或仲裁方式认定。</w:t>
      </w:r>
    </w:p>
    <w:p w:rsidR="00237237" w:rsidRDefault="00237237">
      <w:pPr>
        <w:spacing w:line="360" w:lineRule="auto"/>
        <w:ind w:firstLineChars="200" w:firstLine="640"/>
        <w:jc w:val="left"/>
        <w:rPr>
          <w:rFonts w:ascii="Arial" w:hAnsi="Arial" w:cs="Arial"/>
          <w:sz w:val="32"/>
          <w:szCs w:val="32"/>
        </w:rPr>
      </w:pPr>
    </w:p>
    <w:p w:rsidR="00237237" w:rsidRDefault="00237237">
      <w:pPr>
        <w:spacing w:line="360" w:lineRule="auto"/>
        <w:ind w:firstLineChars="200" w:firstLine="640"/>
        <w:jc w:val="left"/>
        <w:rPr>
          <w:rFonts w:ascii="Arial" w:hAnsi="Arial" w:cs="Arial"/>
          <w:sz w:val="32"/>
          <w:szCs w:val="32"/>
        </w:rPr>
      </w:pPr>
    </w:p>
    <w:sectPr w:rsidR="00237237" w:rsidSect="002372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F7" w:rsidRDefault="00530DF7" w:rsidP="002C4E50">
      <w:r>
        <w:separator/>
      </w:r>
    </w:p>
  </w:endnote>
  <w:endnote w:type="continuationSeparator" w:id="0">
    <w:p w:rsidR="00530DF7" w:rsidRDefault="00530DF7" w:rsidP="002C4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F7" w:rsidRDefault="00530DF7" w:rsidP="002C4E50">
      <w:r>
        <w:separator/>
      </w:r>
    </w:p>
  </w:footnote>
  <w:footnote w:type="continuationSeparator" w:id="0">
    <w:p w:rsidR="00530DF7" w:rsidRDefault="00530DF7" w:rsidP="002C4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F3167"/>
    <w:multiLevelType w:val="singleLevel"/>
    <w:tmpl w:val="59EF316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ZhMTM0ZjBiZGE0NGUyNzFmY2ZmNDhmMWEwZGM2ZTMifQ=="/>
  </w:docVars>
  <w:rsids>
    <w:rsidRoot w:val="00656D55"/>
    <w:rsid w:val="00237237"/>
    <w:rsid w:val="002C4E50"/>
    <w:rsid w:val="00530DF7"/>
    <w:rsid w:val="00656D55"/>
    <w:rsid w:val="00A3150C"/>
    <w:rsid w:val="00BB0190"/>
    <w:rsid w:val="00BF28A5"/>
    <w:rsid w:val="019B1886"/>
    <w:rsid w:val="03347BBA"/>
    <w:rsid w:val="034959CF"/>
    <w:rsid w:val="05261BBD"/>
    <w:rsid w:val="063B271E"/>
    <w:rsid w:val="066A1827"/>
    <w:rsid w:val="06DA4BFF"/>
    <w:rsid w:val="072067C5"/>
    <w:rsid w:val="07300CC3"/>
    <w:rsid w:val="095F2FE9"/>
    <w:rsid w:val="0A406813"/>
    <w:rsid w:val="0A7460CF"/>
    <w:rsid w:val="0A8A2DA9"/>
    <w:rsid w:val="0A8D13DF"/>
    <w:rsid w:val="0AB508C2"/>
    <w:rsid w:val="0BFA2DB1"/>
    <w:rsid w:val="0C2B1A59"/>
    <w:rsid w:val="0C434FF4"/>
    <w:rsid w:val="0CD9196C"/>
    <w:rsid w:val="0D1E4FAA"/>
    <w:rsid w:val="0DFC18FF"/>
    <w:rsid w:val="0E1077D9"/>
    <w:rsid w:val="0EBF38D1"/>
    <w:rsid w:val="0F026BC8"/>
    <w:rsid w:val="0F596798"/>
    <w:rsid w:val="10265AFA"/>
    <w:rsid w:val="11204879"/>
    <w:rsid w:val="113413B0"/>
    <w:rsid w:val="12296A3A"/>
    <w:rsid w:val="12E9523A"/>
    <w:rsid w:val="13BF31B2"/>
    <w:rsid w:val="13D50C28"/>
    <w:rsid w:val="14970887"/>
    <w:rsid w:val="154A6FB4"/>
    <w:rsid w:val="166E0EC0"/>
    <w:rsid w:val="17B172B6"/>
    <w:rsid w:val="181E7805"/>
    <w:rsid w:val="19E25E4D"/>
    <w:rsid w:val="1A4C776A"/>
    <w:rsid w:val="1C43143D"/>
    <w:rsid w:val="1CAB2762"/>
    <w:rsid w:val="1CCF1BA3"/>
    <w:rsid w:val="1CF924D2"/>
    <w:rsid w:val="1D0C6F11"/>
    <w:rsid w:val="1E205195"/>
    <w:rsid w:val="1E42510C"/>
    <w:rsid w:val="1EEB7551"/>
    <w:rsid w:val="1F4028C9"/>
    <w:rsid w:val="20E63D5C"/>
    <w:rsid w:val="21C5052E"/>
    <w:rsid w:val="23955CDE"/>
    <w:rsid w:val="23F30F93"/>
    <w:rsid w:val="259A4864"/>
    <w:rsid w:val="26E97ACB"/>
    <w:rsid w:val="28545747"/>
    <w:rsid w:val="289A2416"/>
    <w:rsid w:val="2A2D1FA0"/>
    <w:rsid w:val="2D9D5B91"/>
    <w:rsid w:val="2DB96A6D"/>
    <w:rsid w:val="2E3F1203"/>
    <w:rsid w:val="2F144608"/>
    <w:rsid w:val="2FBF0D63"/>
    <w:rsid w:val="31CF4AB1"/>
    <w:rsid w:val="33DF6B01"/>
    <w:rsid w:val="342A5CA8"/>
    <w:rsid w:val="34596754"/>
    <w:rsid w:val="34B32468"/>
    <w:rsid w:val="352B0250"/>
    <w:rsid w:val="36D6068F"/>
    <w:rsid w:val="36E770BD"/>
    <w:rsid w:val="3762332F"/>
    <w:rsid w:val="38A00F55"/>
    <w:rsid w:val="39394F59"/>
    <w:rsid w:val="39676D2F"/>
    <w:rsid w:val="3AC7657B"/>
    <w:rsid w:val="3B33394A"/>
    <w:rsid w:val="3B663D76"/>
    <w:rsid w:val="3B8175F9"/>
    <w:rsid w:val="3C30439E"/>
    <w:rsid w:val="3E431692"/>
    <w:rsid w:val="3E9A6446"/>
    <w:rsid w:val="3ECA6D2C"/>
    <w:rsid w:val="3EFE69D5"/>
    <w:rsid w:val="3F1B30E3"/>
    <w:rsid w:val="3F3E5DD6"/>
    <w:rsid w:val="417D0085"/>
    <w:rsid w:val="418F600A"/>
    <w:rsid w:val="41FD4D22"/>
    <w:rsid w:val="449D459A"/>
    <w:rsid w:val="450665E4"/>
    <w:rsid w:val="45462E84"/>
    <w:rsid w:val="45AC3077"/>
    <w:rsid w:val="461D4936"/>
    <w:rsid w:val="467B410C"/>
    <w:rsid w:val="46A54D20"/>
    <w:rsid w:val="47052864"/>
    <w:rsid w:val="47B83B92"/>
    <w:rsid w:val="48A43788"/>
    <w:rsid w:val="49AB775A"/>
    <w:rsid w:val="4A370FED"/>
    <w:rsid w:val="4B5E61EB"/>
    <w:rsid w:val="4DCD60F1"/>
    <w:rsid w:val="4EB64BD7"/>
    <w:rsid w:val="50175B49"/>
    <w:rsid w:val="512F0C70"/>
    <w:rsid w:val="532F648D"/>
    <w:rsid w:val="546B6463"/>
    <w:rsid w:val="554A42CB"/>
    <w:rsid w:val="563A433F"/>
    <w:rsid w:val="56A71012"/>
    <w:rsid w:val="591C41D0"/>
    <w:rsid w:val="5A655703"/>
    <w:rsid w:val="5A7105BE"/>
    <w:rsid w:val="5AE825BC"/>
    <w:rsid w:val="5BC326E1"/>
    <w:rsid w:val="5C9F6CAA"/>
    <w:rsid w:val="5D5260F0"/>
    <w:rsid w:val="5E781173"/>
    <w:rsid w:val="5F1A4D0E"/>
    <w:rsid w:val="60F65B7D"/>
    <w:rsid w:val="611F485D"/>
    <w:rsid w:val="61B26D94"/>
    <w:rsid w:val="61BC20AC"/>
    <w:rsid w:val="61ED6D3C"/>
    <w:rsid w:val="63041F5D"/>
    <w:rsid w:val="662446C4"/>
    <w:rsid w:val="66263F98"/>
    <w:rsid w:val="67264255"/>
    <w:rsid w:val="69B33D95"/>
    <w:rsid w:val="6D3C22F3"/>
    <w:rsid w:val="6EDF5F1E"/>
    <w:rsid w:val="72062ED0"/>
    <w:rsid w:val="738549F4"/>
    <w:rsid w:val="74490BB1"/>
    <w:rsid w:val="74980757"/>
    <w:rsid w:val="74D06143"/>
    <w:rsid w:val="757A7E5C"/>
    <w:rsid w:val="75963BE6"/>
    <w:rsid w:val="76EF62A4"/>
    <w:rsid w:val="77832F6E"/>
    <w:rsid w:val="77B92EBE"/>
    <w:rsid w:val="781B15EB"/>
    <w:rsid w:val="78C7785D"/>
    <w:rsid w:val="79AF39EC"/>
    <w:rsid w:val="79CD2C51"/>
    <w:rsid w:val="7A2633E9"/>
    <w:rsid w:val="7AEC35AA"/>
    <w:rsid w:val="7CC61BD9"/>
    <w:rsid w:val="7DF348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237"/>
    <w:pPr>
      <w:widowControl w:val="0"/>
      <w:jc w:val="both"/>
    </w:pPr>
    <w:rPr>
      <w:rFonts w:ascii="Times New Roman" w:eastAsia="宋体" w:hAnsi="Times New Roman" w:cs="Times New Roman"/>
      <w:kern w:val="2"/>
      <w:sz w:val="21"/>
      <w:szCs w:val="24"/>
    </w:rPr>
  </w:style>
  <w:style w:type="paragraph" w:styleId="3">
    <w:name w:val="heading 3"/>
    <w:basedOn w:val="a"/>
    <w:next w:val="a"/>
    <w:qFormat/>
    <w:rsid w:val="00237237"/>
    <w:pPr>
      <w:keepNext/>
      <w:keepLines/>
      <w:spacing w:before="260" w:after="260" w:line="416" w:lineRule="auto"/>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37237"/>
    <w:rPr>
      <w:b/>
      <w:bCs/>
    </w:rPr>
  </w:style>
  <w:style w:type="paragraph" w:styleId="a4">
    <w:name w:val="List Paragraph"/>
    <w:basedOn w:val="a"/>
    <w:uiPriority w:val="34"/>
    <w:qFormat/>
    <w:rsid w:val="00237237"/>
    <w:pPr>
      <w:ind w:firstLineChars="200" w:firstLine="420"/>
    </w:pPr>
  </w:style>
  <w:style w:type="paragraph" w:styleId="a5">
    <w:name w:val="header"/>
    <w:basedOn w:val="a"/>
    <w:link w:val="Char"/>
    <w:rsid w:val="002C4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C4E50"/>
    <w:rPr>
      <w:rFonts w:ascii="Times New Roman" w:eastAsia="宋体" w:hAnsi="Times New Roman" w:cs="Times New Roman"/>
      <w:kern w:val="2"/>
      <w:sz w:val="18"/>
      <w:szCs w:val="18"/>
    </w:rPr>
  </w:style>
  <w:style w:type="paragraph" w:styleId="a6">
    <w:name w:val="footer"/>
    <w:basedOn w:val="a"/>
    <w:link w:val="Char0"/>
    <w:rsid w:val="002C4E50"/>
    <w:pPr>
      <w:tabs>
        <w:tab w:val="center" w:pos="4153"/>
        <w:tab w:val="right" w:pos="8306"/>
      </w:tabs>
      <w:snapToGrid w:val="0"/>
      <w:jc w:val="left"/>
    </w:pPr>
    <w:rPr>
      <w:sz w:val="18"/>
      <w:szCs w:val="18"/>
    </w:rPr>
  </w:style>
  <w:style w:type="character" w:customStyle="1" w:styleId="Char0">
    <w:name w:val="页脚 Char"/>
    <w:basedOn w:val="a0"/>
    <w:link w:val="a6"/>
    <w:rsid w:val="002C4E5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2022-08-01T06:20:00Z</dcterms:created>
  <dcterms:modified xsi:type="dcterms:W3CDTF">2022-11-16T02:52:00Z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516C84B80A6344B3B0294DD8985B3053</vt:lpwstr>
  </property>
</Properties>
</file>