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hint="eastAsia" w:ascii="黑体" w:hAnsi="宋体" w:eastAsia="黑体" w:cs="黑体"/>
          <w:b/>
          <w:bCs/>
          <w:color w:val="000000"/>
          <w:kern w:val="0"/>
          <w:sz w:val="31"/>
          <w:szCs w:val="31"/>
          <w:lang w:val="en-US" w:eastAsia="zh-CN" w:bidi="ar"/>
        </w:rPr>
        <w:t>科研试剂耗材集中采购平台</w:t>
      </w:r>
      <w:r>
        <w:rPr>
          <w:rFonts w:ascii="黑体" w:hAnsi="宋体" w:eastAsia="黑体" w:cs="黑体"/>
          <w:b/>
          <w:bCs/>
          <w:color w:val="000000"/>
          <w:kern w:val="0"/>
          <w:sz w:val="31"/>
          <w:szCs w:val="31"/>
          <w:lang w:val="en-US" w:eastAsia="zh-CN" w:bidi="ar"/>
        </w:rPr>
        <w:t xml:space="preserve">招标内容及要求 </w:t>
      </w:r>
    </w:p>
    <w:p>
      <w:pPr>
        <w:keepNext w:val="0"/>
        <w:keepLines w:val="0"/>
        <w:widowControl/>
        <w:suppressLineNumbers w:val="0"/>
        <w:jc w:val="left"/>
      </w:pPr>
      <w:r>
        <w:rPr>
          <w:rFonts w:hint="eastAsia" w:ascii="黑体" w:hAnsi="宋体" w:eastAsia="黑体" w:cs="黑体"/>
          <w:b/>
          <w:bCs/>
          <w:color w:val="000000"/>
          <w:kern w:val="0"/>
          <w:sz w:val="30"/>
          <w:szCs w:val="30"/>
          <w:lang w:val="en-US" w:eastAsia="zh-CN" w:bidi="ar"/>
        </w:rPr>
        <w:t xml:space="preserve">一、项目概况 </w:t>
      </w:r>
    </w:p>
    <w:p>
      <w:pPr>
        <w:keepNext w:val="0"/>
        <w:keepLines w:val="0"/>
        <w:widowControl/>
        <w:suppressLineNumbers w:val="0"/>
        <w:jc w:val="left"/>
      </w:pPr>
      <w:r>
        <w:rPr>
          <w:rFonts w:hint="eastAsia" w:ascii="宋体" w:hAnsi="宋体" w:eastAsia="宋体" w:cs="宋体"/>
          <w:b/>
          <w:bCs/>
          <w:color w:val="000000"/>
          <w:kern w:val="0"/>
          <w:sz w:val="28"/>
          <w:szCs w:val="28"/>
          <w:lang w:val="en-US" w:eastAsia="zh-CN" w:bidi="ar"/>
        </w:rPr>
        <w:t xml:space="preserve">1 项目概况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1.1 为加强科研试剂耗材采购管理，实现采购高效化、交易透明化，本项目拟选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择一家科研试剂耗材集中采购平台，供医院各科室、课题组自主选择进行采购。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1.2 本招标文件要求如有与采购单位上级主管部门有关规定不一致，以上级主管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部门有关规定为准，其它未尽事宜由双方协商解决。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1.3 如遇政策、法律法规调整、主</w:t>
      </w:r>
      <w:bookmarkStart w:id="0" w:name="_GoBack"/>
      <w:bookmarkEnd w:id="0"/>
      <w:r>
        <w:rPr>
          <w:rFonts w:hint="eastAsia" w:ascii="宋体" w:hAnsi="宋体" w:eastAsia="宋体" w:cs="宋体"/>
          <w:color w:val="000000"/>
          <w:kern w:val="0"/>
          <w:sz w:val="24"/>
          <w:szCs w:val="24"/>
          <w:lang w:val="en-US" w:eastAsia="zh-CN" w:bidi="ar"/>
        </w:rPr>
        <w:t xml:space="preserve">管部门要求等原因导致本项目无法继续实施的，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则本项目合同自动终止，采购人不承担任何违约责任，不对中标人进行补偿。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1.4 每次采购时，由各科室、课题组从入围的平台中自主选择进行采购，因此采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购人不保证各平台能够获得的订单额。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1.5 各平台应以优质的服务、实惠的价格吸引用户，不得采用非法手段、恶意竞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争等方式干扰用户的选择，否则采购人有权终止合同。 </w:t>
      </w:r>
    </w:p>
    <w:p>
      <w:pPr>
        <w:keepNext w:val="0"/>
        <w:keepLines w:val="0"/>
        <w:widowControl/>
        <w:suppressLineNumbers w:val="0"/>
        <w:jc w:val="left"/>
      </w:pPr>
      <w:r>
        <w:rPr>
          <w:rFonts w:hint="eastAsia" w:ascii="黑体" w:hAnsi="宋体" w:eastAsia="黑体" w:cs="黑体"/>
          <w:b/>
          <w:bCs/>
          <w:color w:val="000000"/>
          <w:kern w:val="0"/>
          <w:sz w:val="30"/>
          <w:szCs w:val="30"/>
          <w:lang w:val="en-US" w:eastAsia="zh-CN" w:bidi="ar"/>
        </w:rPr>
        <w:t xml:space="preserve">二、技术和服务要求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（以“★”标示的内容为不允许负偏离的实质性要求） </w:t>
      </w:r>
    </w:p>
    <w:p>
      <w:pPr>
        <w:keepNext w:val="0"/>
        <w:keepLines w:val="0"/>
        <w:widowControl/>
        <w:suppressLineNumbers w:val="0"/>
        <w:jc w:val="left"/>
      </w:pPr>
      <w:r>
        <w:rPr>
          <w:rFonts w:hint="eastAsia" w:ascii="宋体" w:hAnsi="宋体" w:eastAsia="宋体" w:cs="宋体"/>
          <w:b/>
          <w:bCs/>
          <w:color w:val="000000"/>
          <w:kern w:val="0"/>
          <w:sz w:val="28"/>
          <w:szCs w:val="28"/>
          <w:lang w:val="en-US" w:eastAsia="zh-CN" w:bidi="ar"/>
        </w:rPr>
        <w:t xml:space="preserve">2 平台要求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2.1 总体要求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2.1.1 投标人需具有已建设完成，并投入运营的试剂耗材采购平台，需提供平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台网址、网站首页截图。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2.1.2 平台除提供网页版使用外，应能提供手机 APP 使用。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2.1.3 平台须保持 7 天×24 小时持续运营。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2.1.4 投标人中标后，需在合同签订后一个月内在其现有平台基础上开设厦门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市第三医院医院专区，为采购人提供专区专属服务。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2.1.5 投标人中标后，应为采购人开设一个总账号，并为各科室、课题组分别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开设独立分账号。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2.2 功能要求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2.2.1 投标人的采购平台应像淘宝、京东等购物平台一样，具有完善的供货商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（即商家、卖方）入驻、商品展示、下单、付款、评价、查询等功能，实现线上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采购，信息全面电子化。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2.2.2 在此基础上，平台应按采购人要求，增加采购审批、台账管理、财务结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算等功能，进一步提高采购管理效率、规范各科室和课题组的采购行为。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2.2.3 采购平台应能支持多家比价。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2.2.4 采购平台应实现采购过程透明，责任明晰可溯，交易全程日志记录。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2.2.5 采购平台应将供应商提供的产品进行合理分类，有条理、图文并茂地展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示给浏览者。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2.2.6 采购平台应具有产品搜索功能：用户可以根据采购需求进行模糊搜索，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也可以根据产品名称、型号、品牌、CAS 号、供应商名称等精确搜索。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2.2.7 采购平台应具有产品筛选功能：用户可以根据搜索结果做二次筛选排序，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也可以对搜索结果根据品牌、商家、规格进行筛选，并按照价格、上架时间、下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单数等维度排序。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2.2.8 采购平台应具有会员管理功能：支持多级多角色会员管理，包括采购角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色、审批角色、验货角色、结算角色、多级管理员角色等。具体根据采购人的内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部管理流程设置。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2.2.9 平台应提供实时价格访问权限，通过支出的可见性，分析及报告不同试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剂商之间的支出成本。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2.2.10 平台应能自动生成采购和报账清单。提供采购结果数据的导出功能， 采购账号及管理员账号可自行导出采购数据， 数据包括供应商、产品明细、价格、 订单时间、单价、数量、收货人等信息。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2.2.11 平台应支持用户对订单进行管理，能采用电子邮件或应用内自动实时 提醒用户订单信息，支持用户申请产品退货及对供货商评价。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2.2.12 平台应支持对店铺及产品收藏管理，便于多次重复采购。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2.2.13 平台应支持多种采购流程管理，包括但不限于试验耗材采购管理、技 术服务采购管理、招投标式采购管理、危化品采购管理等，且支持不断延伸扩增 其他采购流程。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2.2.14 平台应提供验货功能，支持中心统一验货、课题组自验货等，可根据 中心要求设定验货审批流，支持扫码快速验货、支持验货上传照片功能。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2.2.15 留言管理：支持用户通过网站反馈信息。</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2.2.16 求购功能：支持用户发布商品求购信息。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2.2.17 议价功能：支持和商家进行议价，以获得更优惠的价格。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2.2.18 非最低价说明功能：当用户选择采购非最低价的产品时，平台应要求用户提交相应的说明。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2.2.19 线下单采购系统：为在线下等其他渠道采购的订单提供订单录入的功能，并实现线下单的采购审批功能，实现线下单采购监管。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2.2.20 库存管理系统：为各个平台采购的商品提供库存管理功能，实现商品的出入库使用管理。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2.2.21 在线客服系统：平台应提供在线客户服务，解决用户使用问题，处理用户对供货商的投诉。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2.2.22 平台应能根据采购人要求设定禁止平台采购商品类目和订单金额。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2.2.23 平台应能按照采购人、供应商、课题项目、商品品类等维度设定年度月度采购限额，保证采购单位采购限额管理规定。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2.2.24 平台应能支持课题管理及经费预算控制，采购下单前可选定列支课题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并实行预算控制，超出课题预算禁止下单。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2.2.25 投标人提供的平台具有其他功能的，可在投标文件中详细说明。 </w:t>
      </w:r>
    </w:p>
    <w:p>
      <w:pPr>
        <w:keepNext w:val="0"/>
        <w:keepLines w:val="0"/>
        <w:widowControl/>
        <w:suppressLineNumbers w:val="0"/>
        <w:jc w:val="left"/>
        <w:rPr>
          <w:highlight w:val="none"/>
        </w:rPr>
      </w:pPr>
      <w:r>
        <w:rPr>
          <w:rFonts w:hint="eastAsia" w:ascii="宋体" w:hAnsi="宋体" w:eastAsia="宋体" w:cs="宋体"/>
          <w:b/>
          <w:bCs/>
          <w:color w:val="000000"/>
          <w:kern w:val="0"/>
          <w:sz w:val="24"/>
          <w:szCs w:val="24"/>
          <w:highlight w:val="none"/>
          <w:lang w:val="en-US" w:eastAsia="zh-CN" w:bidi="ar"/>
        </w:rPr>
        <w:t xml:space="preserve">2.3 对接要求 </w:t>
      </w:r>
    </w:p>
    <w:p>
      <w:pPr>
        <w:keepNext w:val="0"/>
        <w:keepLines w:val="0"/>
        <w:widowControl/>
        <w:suppressLineNumbers w:val="0"/>
        <w:jc w:val="left"/>
        <w:rPr>
          <w:highlight w:val="none"/>
        </w:rPr>
      </w:pPr>
      <w:r>
        <w:rPr>
          <w:rFonts w:hint="eastAsia" w:ascii="宋体" w:hAnsi="宋体" w:eastAsia="宋体" w:cs="宋体"/>
          <w:color w:val="000000"/>
          <w:kern w:val="0"/>
          <w:sz w:val="24"/>
          <w:szCs w:val="24"/>
          <w:highlight w:val="none"/>
          <w:lang w:val="en-US" w:eastAsia="zh-CN" w:bidi="ar"/>
        </w:rPr>
        <w:t xml:space="preserve">2.3.1 投标人中标后，应按采购人要求，将平台对接院内的科研管理系统、财 </w:t>
      </w:r>
    </w:p>
    <w:p>
      <w:pPr>
        <w:keepNext w:val="0"/>
        <w:keepLines w:val="0"/>
        <w:widowControl/>
        <w:suppressLineNumbers w:val="0"/>
        <w:jc w:val="left"/>
        <w:rPr>
          <w:highlight w:val="none"/>
        </w:rPr>
      </w:pPr>
      <w:r>
        <w:rPr>
          <w:rFonts w:hint="eastAsia" w:ascii="宋体" w:hAnsi="宋体" w:eastAsia="宋体" w:cs="宋体"/>
          <w:color w:val="000000"/>
          <w:kern w:val="0"/>
          <w:sz w:val="24"/>
          <w:szCs w:val="24"/>
          <w:highlight w:val="none"/>
          <w:lang w:val="en-US" w:eastAsia="zh-CN" w:bidi="ar"/>
        </w:rPr>
        <w:t xml:space="preserve">务管理系统等相关系统，实现平台之间的互联互通、数据共享，减少采购人员重 </w:t>
      </w:r>
    </w:p>
    <w:p>
      <w:pPr>
        <w:keepNext w:val="0"/>
        <w:keepLines w:val="0"/>
        <w:widowControl/>
        <w:suppressLineNumbers w:val="0"/>
        <w:jc w:val="left"/>
        <w:rPr>
          <w:highlight w:val="none"/>
        </w:rPr>
      </w:pPr>
      <w:r>
        <w:rPr>
          <w:rFonts w:hint="eastAsia" w:ascii="宋体" w:hAnsi="宋体" w:eastAsia="宋体" w:cs="宋体"/>
          <w:color w:val="000000"/>
          <w:kern w:val="0"/>
          <w:sz w:val="24"/>
          <w:szCs w:val="24"/>
          <w:highlight w:val="none"/>
          <w:lang w:val="en-US" w:eastAsia="zh-CN" w:bidi="ar"/>
        </w:rPr>
        <w:t xml:space="preserve">复录入数据的工作量。 </w:t>
      </w:r>
    </w:p>
    <w:p>
      <w:pPr>
        <w:keepNext w:val="0"/>
        <w:keepLines w:val="0"/>
        <w:widowControl/>
        <w:suppressLineNumbers w:val="0"/>
        <w:jc w:val="left"/>
        <w:rPr>
          <w:highlight w:val="none"/>
        </w:rPr>
      </w:pPr>
      <w:r>
        <w:rPr>
          <w:rFonts w:hint="eastAsia" w:ascii="宋体" w:hAnsi="宋体" w:eastAsia="宋体" w:cs="宋体"/>
          <w:color w:val="000000"/>
          <w:kern w:val="0"/>
          <w:sz w:val="24"/>
          <w:szCs w:val="24"/>
          <w:highlight w:val="none"/>
          <w:lang w:val="en-US" w:eastAsia="zh-CN" w:bidi="ar"/>
        </w:rPr>
        <w:t xml:space="preserve">2.3.2 平台系统的对接费用由中标人自行承担。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2.4 安全要求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2.4.1 投标人应按照信息安全等级保护二级或以上要求对采购平台进行安全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防护（提供备案证明和安全测评报告），以确保采购人的数据安全。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2.4.2 采购平台应能防范来自操作系统、数据库系统、应用系统、网络的干扰，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抵御病毒的侵袭，能够防范灾难性故障。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2.4.3 平台需具有安全可靠的数据备份及恢复功能，投标人应定期备份交易数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据及系统日志文件提交给采购人。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2.4.4 平台需具有严密、完整的操作权限管理和日志管理，按照登录用户可以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区分身份，做到功能级和数据级的两级控制，并且可以分析用户的操作访问日志，</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以便为下一步系统优化和调整作依据。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2.4.5 平台需具有相应的容错手段，提供群集技术来防止单点故障及支持负载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均衡。 </w:t>
      </w:r>
    </w:p>
    <w:p>
      <w:pPr>
        <w:keepNext w:val="0"/>
        <w:keepLines w:val="0"/>
        <w:widowControl/>
        <w:suppressLineNumbers w:val="0"/>
        <w:jc w:val="left"/>
      </w:pPr>
      <w:r>
        <w:rPr>
          <w:rFonts w:hint="eastAsia" w:ascii="宋体" w:hAnsi="宋体" w:eastAsia="宋体" w:cs="宋体"/>
          <w:b/>
          <w:bCs/>
          <w:color w:val="000000"/>
          <w:kern w:val="0"/>
          <w:sz w:val="28"/>
          <w:szCs w:val="28"/>
          <w:lang w:val="en-US" w:eastAsia="zh-CN" w:bidi="ar"/>
        </w:rPr>
        <w:t xml:space="preserve">3 供货商要求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3.1 平台对入驻的供货商应进行资质、能力审查，确保经营商家具有合法合规的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资质、产品来源正规合法。并支持采购人查看供货商的相关材料，如营业执照、医疗器械经营许可证、药品经营许可证、厂家授权等。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3.2 平台应尽可能的吸纳更多符合条件的供货商，优先吸纳厂家、总代理、直销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代理，给予采购人更多的选择，促进商家间的良性竞争。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3.3 对于出现问题的商家，平台应及时予以清退。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3.4 入驻的供货商须具备仓储、运输、人员等条件，能够准确及时将采购人所需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货物配送到位。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3.5 入驻的供货商在厦门本地应有仓库，专门用来存放科研试剂及耗材的仓库，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能提供适当库存。 </w:t>
      </w:r>
    </w:p>
    <w:p>
      <w:pPr>
        <w:keepNext w:val="0"/>
        <w:keepLines w:val="0"/>
        <w:widowControl/>
        <w:suppressLineNumbers w:val="0"/>
        <w:jc w:val="left"/>
      </w:pPr>
      <w:r>
        <w:rPr>
          <w:rFonts w:hint="eastAsia" w:ascii="宋体" w:hAnsi="宋体" w:eastAsia="宋体" w:cs="宋体"/>
          <w:b/>
          <w:bCs/>
          <w:color w:val="000000"/>
          <w:kern w:val="0"/>
          <w:sz w:val="28"/>
          <w:szCs w:val="28"/>
          <w:lang w:val="en-US" w:eastAsia="zh-CN" w:bidi="ar"/>
        </w:rPr>
        <w:t xml:space="preserve">4 产品供货要求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4.1 平台产品经营范围应涵盖化学试剂、生物试剂、实验耗材、</w:t>
      </w:r>
      <w:r>
        <w:rPr>
          <w:rFonts w:hint="eastAsia" w:ascii="宋体" w:hAnsi="宋体" w:eastAsia="宋体" w:cs="宋体"/>
          <w:color w:val="000000"/>
          <w:kern w:val="0"/>
          <w:sz w:val="24"/>
          <w:szCs w:val="24"/>
          <w:highlight w:val="none"/>
          <w:lang w:val="en-US" w:eastAsia="zh-CN" w:bidi="ar"/>
        </w:rPr>
        <w:t>动物采购、实验用的各种细胞，包括手套，鞋套，奶粉，试剂盒等，种</w:t>
      </w:r>
      <w:r>
        <w:rPr>
          <w:rFonts w:hint="eastAsia" w:ascii="宋体" w:hAnsi="宋体" w:eastAsia="宋体" w:cs="宋体"/>
          <w:color w:val="000000"/>
          <w:kern w:val="0"/>
          <w:sz w:val="24"/>
          <w:szCs w:val="24"/>
          <w:lang w:val="en-US" w:eastAsia="zh-CN" w:bidi="ar"/>
        </w:rPr>
        <w:t xml:space="preserve">类不得过少，以满足采购人的科研需求。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4.2 平台应对供货商提供的产品进行把关，确保供应的产品符合国家标准、行业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标准及生产厂家的出厂质量标准，必要时能提供产品所属批次的检验合格报告。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4.3 供货商应能出具有效的商品来源文件。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4.4 平台应对供货商的标价进行监管，入驻采购平台供货商的商品线上价格不得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高于线下价格。采购人将不定期抽查平台商品价格，如发现线上价格高于线下价格，则 视为中标人违约处理。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4.5 采购：订单可由课题负责人关联的用户（如学生）预下单，课题负责人或其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授权人审核确认后即可采购。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4.6 送货：通过平台下单商品可由供货商直送，并通过二维码方式签收上传收货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单。国产试剂耗材应在一周之内送达，进口试剂耗材应在一个月之内送达。</w:t>
      </w:r>
    </w:p>
    <w:p>
      <w:pPr>
        <w:keepNext w:val="0"/>
        <w:keepLines w:val="0"/>
        <w:widowControl/>
        <w:suppressLineNumbers w:val="0"/>
        <w:jc w:val="left"/>
      </w:pPr>
      <w:r>
        <w:rPr>
          <w:rFonts w:hint="eastAsia" w:ascii="黑体" w:hAnsi="宋体" w:eastAsia="黑体" w:cs="黑体"/>
          <w:b/>
          <w:bCs/>
          <w:color w:val="000000"/>
          <w:kern w:val="0"/>
          <w:sz w:val="30"/>
          <w:szCs w:val="30"/>
          <w:lang w:val="en-US" w:eastAsia="zh-CN" w:bidi="ar"/>
        </w:rPr>
        <w:t xml:space="preserve">三、商务条件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（以“★”标示的内容为不允许负偏离的实质性要求） </w:t>
      </w:r>
    </w:p>
    <w:p>
      <w:pPr>
        <w:keepNext w:val="0"/>
        <w:keepLines w:val="0"/>
        <w:widowControl/>
        <w:suppressLineNumbers w:val="0"/>
        <w:jc w:val="left"/>
      </w:pPr>
      <w:r>
        <w:rPr>
          <w:rFonts w:hint="eastAsia" w:ascii="宋体" w:hAnsi="宋体" w:eastAsia="宋体" w:cs="宋体"/>
          <w:b/>
          <w:bCs/>
          <w:color w:val="000000"/>
          <w:kern w:val="0"/>
          <w:sz w:val="28"/>
          <w:szCs w:val="28"/>
          <w:lang w:val="en-US" w:eastAsia="zh-CN" w:bidi="ar"/>
        </w:rPr>
        <w:t xml:space="preserve">5 服务要求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5.1 服务期：合同生效后三年。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5.2 服务团队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5.2.1 投标人应为采购人成立专门的服务团队，团队成员应不少于 3 人，人员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应常驻厦门，能够提供本地化服务。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5.2.2 服务团队成员应具有试剂耗材、信息系统、医疗等相关专业或知识水平，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能够提供专业的服务。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5.2.3 服务团队成员确定后不得随意更换，确需更换的应提前报采购人同意，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且更换后的人员水平不得低于原有人员。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5.3 培训服务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5.3.1 投标人中标后，应提供上门培训服务。到采购人处，为采购人的相关人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员进行平台使用操作培训。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5.3.2 中标人应提供相关的培训资料、操作演示视频等。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5.4 售后服务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5.4.1 平台是为采购人解决产品售后问题的第一责任人。当产品出现问题时，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用户可选择向平台或供货商要求售后服务，平台接到服务要求后不得以应先找供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货商处理等理由推脱。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5.4.2 平台应向采购人提供每周 7 天×24 小时网络或电话的售后服务专线。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5.4.3 平台在接到采购人的服务通知时，应在接报后 1 小时内响应，4 小时内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到达采购人现场，24 小时内处理完毕。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5.4.4 平台应对入驻商家起到监管作用，若商家销售假冒伪劣产品一经查实，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平台应能给予相应的惩罚措施。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5.5 运维服务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5.5.1 中标人应做好平台运维工作，向采购人提供每周 7 天×24 小时网络或电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话的技术服务专线，提供长期的免费技术支持。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5.5.2 中标人在接到采购人的服务通知时，应在接报后 1 小时内响应，4 小时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内到达采购人现场，24 小时内处理完毕。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5.5.3 升级保障：中标人对采购人在使用过程中提出的使用需求应进行免费更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新/升级改造。 </w:t>
      </w:r>
    </w:p>
    <w:p>
      <w:pPr>
        <w:keepNext w:val="0"/>
        <w:keepLines w:val="0"/>
        <w:widowControl/>
        <w:suppressLineNumbers w:val="0"/>
        <w:jc w:val="left"/>
      </w:pPr>
      <w:r>
        <w:rPr>
          <w:rFonts w:hint="eastAsia" w:ascii="宋体" w:hAnsi="宋体" w:eastAsia="宋体" w:cs="宋体"/>
          <w:b/>
          <w:bCs/>
          <w:color w:val="000000"/>
          <w:kern w:val="0"/>
          <w:sz w:val="28"/>
          <w:szCs w:val="28"/>
          <w:lang w:val="en-US" w:eastAsia="zh-CN" w:bidi="ar"/>
        </w:rPr>
        <w:t xml:space="preserve">6 收费要求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6.1 本项目中采购人不向中标人支付任何费用。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6.2 中标人若向入驻供货商收取服务费的，则收取的服务费不得超过交易金额的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2%。具体收费标准在开标一览表中写明。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6.3 中标后履约过程中，中标人不得以任何理由提高收费标准，若发现中标人提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高的，则采购人有权终止合同。 </w:t>
      </w:r>
    </w:p>
    <w:p>
      <w:pPr>
        <w:keepNext w:val="0"/>
        <w:keepLines w:val="0"/>
        <w:widowControl/>
        <w:suppressLineNumbers w:val="0"/>
        <w:jc w:val="left"/>
      </w:pPr>
      <w:r>
        <w:rPr>
          <w:rFonts w:hint="eastAsia" w:ascii="宋体" w:hAnsi="宋体" w:eastAsia="宋体" w:cs="宋体"/>
          <w:b/>
          <w:bCs/>
          <w:color w:val="000000"/>
          <w:kern w:val="0"/>
          <w:sz w:val="28"/>
          <w:szCs w:val="28"/>
          <w:lang w:val="en-US" w:eastAsia="zh-CN" w:bidi="ar"/>
        </w:rPr>
        <w:t xml:space="preserve">7 保密要求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7.1 中标人对知悉本项目有关采购人人员的个人信息及该项目的尚未对外公开披 露的有关信息，均应承担保密责任。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7.2 未经采购人书面许可，中标人不得将涉及本项目的任何资料透露或以其他方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式提供给他方或中标人内部与本合同无关的任何人员，中标人不得对保密信息进行拷贝 或抄写。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7.3 无论在合同期内，或是合同期满后，本项目的保密信息除用于本项目的相关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工作外，中标人无权使用、转让或处理，且不得向除采购人以外的任何单位和个人（即 第三方）提供。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7.4 在合同履行期间，中标人对知悉的采购人保密信息（包括业务信息在内），同 样应承担保密责任。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7.5 中标人人员在项目实施过程中，必须严格遵守采购人的有关规章制度，服从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管理。中标人必须与参与本项目的人员签订有关保密协议，以明确参与人员在项目实施 期间及离职后的保密责任。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7.6 如中标人违反保密要求并给采购人造成任何损失，中标人须予以采购人足额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赔偿，该损失包括但不限于：采购人的实际损失、期得的商业利益及其他因中标人擅自 使用、披露或许可他人使用上述保密信息而产生的损失、法院诉讼的费用、合理的律师 酬金和费用等。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7.7 本保密期限：永久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xY2Y5ZjhhZDMxZjkzZjFmMzQzN2Y0OWQyNThjZTQifQ=="/>
  </w:docVars>
  <w:rsids>
    <w:rsidRoot w:val="74D134F7"/>
    <w:rsid w:val="0917065E"/>
    <w:rsid w:val="0B4D3BF1"/>
    <w:rsid w:val="0DF95DB2"/>
    <w:rsid w:val="298D1BC4"/>
    <w:rsid w:val="479330E2"/>
    <w:rsid w:val="4A532998"/>
    <w:rsid w:val="56E30EA0"/>
    <w:rsid w:val="5F1E7B3B"/>
    <w:rsid w:val="62361E5F"/>
    <w:rsid w:val="70C74C0A"/>
    <w:rsid w:val="74D13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3965</Words>
  <Characters>4257</Characters>
  <Lines>0</Lines>
  <Paragraphs>0</Paragraphs>
  <TotalTime>0</TotalTime>
  <ScaleCrop>false</ScaleCrop>
  <LinksUpToDate>false</LinksUpToDate>
  <CharactersWithSpaces>4530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2023-08-11T01:17:00Z</dcterms:created>
  <dc:creator>叶阿娜</dc:creator>
  <cp:lastModifiedBy>叶阿娜</cp:lastModifiedBy>
  <dcterms:modified xsi:type="dcterms:W3CDTF">2023-08-14T08:48:15Z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B1F13851726B4BFE846D4015AC9D7F81_13</vt:lpwstr>
  </property>
</Properties>
</file>