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000000"/>
          <w:lang w:eastAsia="zh-CN"/>
        </w:rPr>
      </w:pPr>
      <w:r>
        <w:rPr>
          <w:rFonts w:hint="eastAsia" w:ascii="宋体" w:hAnsi="宋体"/>
          <w:bCs/>
          <w:color w:val="000000"/>
          <w:sz w:val="30"/>
          <w:szCs w:val="30"/>
          <w:lang w:eastAsia="zh-CN"/>
        </w:rPr>
        <w:t>静配中心自动化设备维保服务需求</w:t>
      </w:r>
    </w:p>
    <w:p>
      <w:pPr>
        <w:rPr>
          <w:color w:val="000000"/>
        </w:rPr>
      </w:pPr>
      <w:bookmarkStart w:id="0" w:name="_Toc172776046"/>
    </w:p>
    <w:bookmarkEnd w:id="0"/>
    <w:p>
      <w:pPr>
        <w:pStyle w:val="3"/>
        <w:pageBreakBefore w:val="0"/>
        <w:numPr>
          <w:ilvl w:val="255"/>
          <w:numId w:val="0"/>
        </w:numPr>
        <w:kinsoku/>
        <w:wordWrap/>
        <w:overflowPunct/>
        <w:topLinePunct w:val="0"/>
        <w:autoSpaceDE/>
        <w:autoSpaceDN/>
        <w:bidi w:val="0"/>
        <w:adjustRightInd/>
        <w:snapToGrid/>
        <w:spacing w:before="156" w:beforeLines="50" w:after="156" w:afterLines="50" w:line="360" w:lineRule="auto"/>
        <w:ind w:firstLine="480" w:firstLineChars="200"/>
        <w:jc w:val="both"/>
        <w:textAlignment w:val="auto"/>
        <w:rPr>
          <w:rFonts w:hint="eastAsia" w:ascii="宋体" w:hAnsi="宋体" w:eastAsia="宋体" w:cs="宋体"/>
          <w:b w:val="0"/>
          <w:bCs/>
          <w:color w:val="000000"/>
          <w:sz w:val="24"/>
          <w:szCs w:val="24"/>
        </w:rPr>
      </w:pPr>
      <w:bookmarkStart w:id="1" w:name="_Toc16534"/>
      <w:bookmarkStart w:id="2" w:name="_Toc80968986"/>
      <w:bookmarkStart w:id="3" w:name="_Toc62114098"/>
      <w:r>
        <w:rPr>
          <w:rFonts w:hint="eastAsia" w:ascii="宋体" w:hAnsi="宋体" w:eastAsia="宋体" w:cs="宋体"/>
          <w:b w:val="0"/>
          <w:bCs/>
          <w:color w:val="000000"/>
          <w:sz w:val="24"/>
          <w:szCs w:val="24"/>
        </w:rPr>
        <w:t>一、</w:t>
      </w:r>
      <w:bookmarkEnd w:id="1"/>
      <w:r>
        <w:rPr>
          <w:rFonts w:hint="eastAsia" w:ascii="宋体" w:hAnsi="宋体" w:eastAsia="宋体" w:cs="宋体"/>
          <w:b w:val="0"/>
          <w:bCs/>
          <w:color w:val="000000"/>
          <w:sz w:val="24"/>
          <w:szCs w:val="24"/>
        </w:rPr>
        <w:t>项目概况</w:t>
      </w:r>
      <w:bookmarkStart w:id="11" w:name="_GoBack"/>
      <w:bookmarkEnd w:id="11"/>
    </w:p>
    <w:bookmarkEnd w:id="2"/>
    <w:bookmarkEnd w:id="3"/>
    <w:p>
      <w:pPr>
        <w:pageBreakBefore w:val="0"/>
        <w:widowControl/>
        <w:kinsoku/>
        <w:wordWrap/>
        <w:overflowPunct/>
        <w:topLinePunct w:val="0"/>
        <w:autoSpaceDE/>
        <w:autoSpaceDN/>
        <w:bidi w:val="0"/>
        <w:adjustRightInd/>
        <w:snapToGrid/>
        <w:spacing w:before="156" w:beforeLines="50" w:after="156" w:afterLines="50" w:line="360" w:lineRule="auto"/>
        <w:ind w:firstLine="480" w:firstLineChars="200"/>
        <w:jc w:val="left"/>
        <w:textAlignment w:val="auto"/>
        <w:rPr>
          <w:rFonts w:hint="eastAsia" w:ascii="宋体" w:hAnsi="宋体" w:eastAsia="宋体" w:cs="宋体"/>
        </w:rPr>
      </w:pPr>
      <w:bookmarkStart w:id="4" w:name="_Toc80968987"/>
      <w:bookmarkStart w:id="5" w:name="_Toc62114099"/>
      <w:bookmarkStart w:id="6" w:name="_Toc26979"/>
      <w:bookmarkStart w:id="7" w:name="_Toc14586"/>
      <w:r>
        <w:rPr>
          <w:rFonts w:hint="eastAsia" w:ascii="宋体" w:hAnsi="宋体" w:eastAsia="宋体" w:cs="宋体"/>
          <w:bCs/>
          <w:color w:val="000000"/>
          <w:kern w:val="0"/>
          <w:sz w:val="24"/>
        </w:rPr>
        <w:t>1、本次项目是为厦门市第三医院（采购人）的</w:t>
      </w:r>
      <w:r>
        <w:rPr>
          <w:rFonts w:hint="eastAsia" w:ascii="宋体" w:hAnsi="宋体" w:eastAsia="宋体" w:cs="宋体"/>
          <w:bCs/>
          <w:color w:val="000000"/>
          <w:kern w:val="0"/>
          <w:sz w:val="24"/>
          <w:lang w:val="en-US" w:eastAsia="zh-CN"/>
        </w:rPr>
        <w:t>静配中心摆药</w:t>
      </w:r>
      <w:r>
        <w:rPr>
          <w:rFonts w:hint="eastAsia" w:ascii="宋体" w:hAnsi="宋体" w:eastAsia="宋体" w:cs="宋体"/>
          <w:bCs/>
          <w:color w:val="000000"/>
          <w:kern w:val="0"/>
          <w:sz w:val="24"/>
        </w:rPr>
        <w:t>设备采购一家维修保养服务商，报价人应承诺按照国家、行业标准规定，出具一项完善、合理和可行的维保服务方案，方案中应体现针对本项目的设备进行系统、全面维保所必须的具体措施，人员配置，质量保证、时间安排等内容，以使设备高效、正常运作，确保设备达到采购单位实际使用要求。</w:t>
      </w:r>
    </w:p>
    <w:bookmarkEnd w:id="4"/>
    <w:bookmarkEnd w:id="5"/>
    <w:bookmarkEnd w:id="6"/>
    <w:bookmarkEnd w:id="7"/>
    <w:p>
      <w:pPr>
        <w:pStyle w:val="3"/>
        <w:pageBreakBefore w:val="0"/>
        <w:kinsoku/>
        <w:wordWrap/>
        <w:overflowPunct/>
        <w:topLinePunct w:val="0"/>
        <w:bidi w:val="0"/>
        <w:adjustRightInd/>
        <w:snapToGrid/>
        <w:spacing w:before="156" w:beforeLines="50" w:after="156" w:afterLines="50" w:line="360" w:lineRule="auto"/>
        <w:ind w:firstLine="480" w:firstLineChars="200"/>
        <w:jc w:val="both"/>
        <w:textAlignment w:val="auto"/>
        <w:rPr>
          <w:rFonts w:hint="eastAsia" w:ascii="宋体" w:hAnsi="宋体" w:eastAsia="宋体" w:cs="宋体"/>
          <w:b w:val="0"/>
          <w:bCs/>
          <w:color w:val="000000"/>
          <w:sz w:val="24"/>
          <w:szCs w:val="24"/>
        </w:rPr>
      </w:pPr>
      <w:bookmarkStart w:id="8" w:name="_Toc80968990"/>
      <w:bookmarkStart w:id="9" w:name="_Toc62114101"/>
      <w:bookmarkStart w:id="10" w:name="_Toc29329"/>
      <w:r>
        <w:rPr>
          <w:rFonts w:hint="eastAsia" w:ascii="宋体" w:hAnsi="宋体" w:eastAsia="宋体" w:cs="宋体"/>
          <w:b w:val="0"/>
          <w:bCs/>
          <w:color w:val="000000"/>
          <w:sz w:val="24"/>
          <w:szCs w:val="24"/>
        </w:rPr>
        <w:t>二、技术和服务要求</w:t>
      </w:r>
      <w:bookmarkEnd w:id="8"/>
      <w:bookmarkEnd w:id="9"/>
      <w:bookmarkEnd w:id="10"/>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ascii="宋体" w:hAnsi="宋体" w:eastAsia="宋体" w:cs="宋体"/>
          <w:color w:val="000000"/>
          <w:kern w:val="2"/>
        </w:rPr>
        <w:t>（一）服务范围</w:t>
      </w:r>
    </w:p>
    <w:p>
      <w:pPr>
        <w:pStyle w:val="17"/>
        <w:pageBreakBefore w:val="0"/>
        <w:widowControl w:val="0"/>
        <w:kinsoku/>
        <w:wordWrap/>
        <w:overflowPunct/>
        <w:topLinePunct w:val="0"/>
        <w:autoSpaceDE w:val="0"/>
        <w:autoSpaceDN w:val="0"/>
        <w:bidi w:val="0"/>
        <w:adjustRightInd/>
        <w:snapToGrid/>
        <w:spacing w:before="0" w:after="0" w:line="360" w:lineRule="auto"/>
        <w:ind w:firstLine="480" w:firstLineChars="200"/>
        <w:jc w:val="both"/>
        <w:textAlignment w:val="auto"/>
        <w:rPr>
          <w:rFonts w:hint="eastAsia" w:ascii="宋体" w:hAnsi="宋体" w:eastAsia="宋体" w:cs="宋体"/>
          <w:color w:val="000000"/>
          <w:sz w:val="24"/>
          <w:szCs w:val="24"/>
          <w:lang w:eastAsia="zh-CN"/>
        </w:rPr>
      </w:pPr>
      <w:r>
        <w:rPr>
          <w:rStyle w:val="15"/>
          <w:rFonts w:hint="eastAsia" w:ascii="宋体" w:hAnsi="宋体" w:eastAsia="宋体" w:cs="宋体"/>
          <w:sz w:val="24"/>
          <w:szCs w:val="24"/>
        </w:rPr>
        <w:t xml:space="preserve">a) </w:t>
      </w:r>
      <w:r>
        <w:rPr>
          <w:rFonts w:hint="eastAsia" w:ascii="宋体" w:hAnsi="宋体" w:eastAsia="宋体" w:cs="宋体"/>
          <w:color w:val="000000"/>
          <w:spacing w:val="3"/>
          <w:sz w:val="24"/>
          <w:szCs w:val="24"/>
          <w:lang w:eastAsia="zh-CN"/>
        </w:rPr>
        <w:t>每两个月对所有设备例行维护保养一次。</w:t>
      </w:r>
    </w:p>
    <w:p>
      <w:pPr>
        <w:pageBreakBefore w:val="0"/>
        <w:kinsoku/>
        <w:wordWrap/>
        <w:overflowPunct/>
        <w:topLinePunct w:val="0"/>
        <w:bidi w:val="0"/>
        <w:adjustRightInd/>
        <w:snapToGrid/>
        <w:spacing w:line="360" w:lineRule="auto"/>
        <w:ind w:firstLine="480" w:firstLineChars="200"/>
        <w:textAlignment w:val="auto"/>
        <w:rPr>
          <w:rStyle w:val="15"/>
          <w:rFonts w:hint="eastAsia" w:ascii="宋体" w:hAnsi="宋体" w:eastAsia="宋体" w:cs="宋体"/>
          <w:sz w:val="24"/>
          <w:szCs w:val="24"/>
        </w:rPr>
      </w:pPr>
      <w:r>
        <w:rPr>
          <w:rStyle w:val="15"/>
          <w:rFonts w:hint="eastAsia" w:ascii="宋体" w:hAnsi="宋体" w:eastAsia="宋体" w:cs="宋体"/>
          <w:sz w:val="24"/>
          <w:szCs w:val="24"/>
          <w:lang w:val="en-US" w:eastAsia="zh-CN"/>
        </w:rPr>
        <w:t>b</w:t>
      </w:r>
      <w:r>
        <w:rPr>
          <w:rStyle w:val="15"/>
          <w:rFonts w:hint="eastAsia" w:ascii="宋体" w:hAnsi="宋体" w:eastAsia="宋体" w:cs="宋体"/>
          <w:sz w:val="24"/>
          <w:szCs w:val="24"/>
        </w:rPr>
        <w:t xml:space="preserve">) </w:t>
      </w:r>
      <w:r>
        <w:rPr>
          <w:rFonts w:hint="eastAsia" w:ascii="宋体" w:hAnsi="宋体" w:eastAsia="宋体" w:cs="宋体"/>
          <w:color w:val="000000"/>
          <w:spacing w:val="2"/>
          <w:sz w:val="24"/>
          <w:szCs w:val="24"/>
          <w:lang w:eastAsia="zh-CN"/>
        </w:rPr>
        <w:t>设备出现故障，免费提供零备件及现场维修服务</w:t>
      </w:r>
    </w:p>
    <w:p>
      <w:pPr>
        <w:pageBreakBefore w:val="0"/>
        <w:kinsoku/>
        <w:wordWrap/>
        <w:overflowPunct/>
        <w:topLinePunct w:val="0"/>
        <w:bidi w:val="0"/>
        <w:adjustRightInd/>
        <w:snapToGrid/>
        <w:spacing w:line="360" w:lineRule="auto"/>
        <w:ind w:firstLine="480" w:firstLineChars="200"/>
        <w:textAlignment w:val="auto"/>
        <w:rPr>
          <w:rStyle w:val="15"/>
          <w:rFonts w:hint="eastAsia" w:ascii="宋体" w:hAnsi="宋体" w:eastAsia="宋体" w:cs="宋体"/>
          <w:sz w:val="24"/>
          <w:szCs w:val="24"/>
        </w:rPr>
      </w:pPr>
      <w:r>
        <w:rPr>
          <w:rStyle w:val="15"/>
          <w:rFonts w:hint="eastAsia" w:ascii="宋体" w:hAnsi="宋体" w:eastAsia="宋体" w:cs="宋体"/>
          <w:sz w:val="24"/>
          <w:szCs w:val="24"/>
          <w:lang w:val="en-US" w:eastAsia="zh-CN"/>
        </w:rPr>
        <w:t>c</w:t>
      </w:r>
      <w:r>
        <w:rPr>
          <w:rStyle w:val="15"/>
          <w:rFonts w:hint="eastAsia" w:ascii="宋体" w:hAnsi="宋体" w:eastAsia="宋体" w:cs="宋体"/>
          <w:sz w:val="24"/>
          <w:szCs w:val="24"/>
        </w:rPr>
        <w:t>) 免费系统软件升级。</w:t>
      </w:r>
    </w:p>
    <w:p>
      <w:pPr>
        <w:pStyle w:val="5"/>
        <w:keepNext w:val="0"/>
        <w:keepLines w:val="0"/>
        <w:pageBreakBefore w:val="0"/>
        <w:widowControl w:val="0"/>
        <w:kinsoku/>
        <w:wordWrap/>
        <w:overflowPunct/>
        <w:topLinePunct w:val="0"/>
        <w:autoSpaceDE/>
        <w:autoSpaceDN/>
        <w:bidi w:val="0"/>
        <w:adjustRightInd/>
        <w:snapToGrid/>
        <w:spacing w:line="360" w:lineRule="auto"/>
        <w:ind w:left="420" w:leftChars="200" w:firstLine="480" w:firstLineChars="200"/>
        <w:jc w:val="left"/>
        <w:textAlignment w:val="auto"/>
        <w:rPr>
          <w:rFonts w:hint="eastAsia" w:ascii="宋体" w:hAnsi="宋体" w:eastAsia="宋体" w:cs="宋体"/>
        </w:rPr>
      </w:pPr>
      <w:r>
        <w:rPr>
          <w:rStyle w:val="16"/>
          <w:rFonts w:hint="eastAsia" w:ascii="宋体" w:hAnsi="宋体" w:eastAsia="宋体" w:cs="宋体"/>
        </w:rPr>
        <w:t>（二）服务要求</w:t>
      </w:r>
      <w:r>
        <w:rPr>
          <w:rStyle w:val="16"/>
          <w:rFonts w:hint="eastAsia" w:ascii="宋体" w:hAnsi="宋体" w:eastAsia="宋体" w:cs="宋体"/>
        </w:rPr>
        <w:br w:type="textWrapping"/>
      </w:r>
      <w:r>
        <w:rPr>
          <w:rFonts w:hint="eastAsia" w:ascii="宋体" w:hAnsi="宋体" w:eastAsia="宋体" w:cs="宋体"/>
          <w:sz w:val="24"/>
          <w:szCs w:val="24"/>
          <w:lang w:val="en-US" w:eastAsia="zh-CN"/>
        </w:rPr>
        <w:t>1 .维保期内：</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1.1 根据设备说明书的要求以及相关法律法规规范要求出具保养计划，最少两个月进行一次保养，开始前五个工作日正式通知医院保养时间。每次保养完成后出具详细的保养记录单并需双方签字确定。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1.2  24-7-365天资深工程师电话技术支持。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1.</w:t>
      </w:r>
      <w:r>
        <w:rPr>
          <w:rFonts w:hint="eastAsia" w:ascii="宋体" w:hAnsi="宋体" w:cs="宋体"/>
          <w:lang w:val="en-US" w:eastAsia="zh-CN"/>
        </w:rPr>
        <w:t>3</w:t>
      </w:r>
      <w:r>
        <w:rPr>
          <w:rFonts w:hint="eastAsia" w:ascii="宋体" w:hAnsi="宋体" w:eastAsia="宋体" w:cs="宋体"/>
          <w:lang w:val="en-US" w:eastAsia="zh-CN"/>
        </w:rPr>
        <w:t xml:space="preserve">.产品手册规定的设备电气校准测试或进行必要的设备安全检查。 </w:t>
      </w:r>
      <w:r>
        <w:rPr>
          <w:rFonts w:hint="eastAsia" w:ascii="宋体" w:hAnsi="宋体" w:eastAsia="宋体" w:cs="宋体"/>
          <w:lang w:val="en-US" w:eastAsia="zh-CN"/>
        </w:rPr>
        <w:br w:type="textWrapping"/>
      </w:r>
      <w:r>
        <w:rPr>
          <w:rFonts w:hint="eastAsia" w:ascii="宋体" w:hAnsi="宋体" w:eastAsia="宋体" w:cs="宋体"/>
          <w:lang w:val="en-US" w:eastAsia="zh-CN"/>
        </w:rPr>
        <w:t xml:space="preserve">  1.</w:t>
      </w:r>
      <w:r>
        <w:rPr>
          <w:rFonts w:hint="eastAsia" w:ascii="宋体" w:hAnsi="宋体" w:cs="宋体"/>
          <w:lang w:val="en-US" w:eastAsia="zh-CN"/>
        </w:rPr>
        <w:t>4</w:t>
      </w:r>
      <w:r>
        <w:rPr>
          <w:rFonts w:hint="eastAsia" w:ascii="宋体" w:hAnsi="宋体" w:eastAsia="宋体" w:cs="宋体"/>
          <w:lang w:val="en-US" w:eastAsia="zh-CN"/>
        </w:rPr>
        <w:t>.定期保养包括机器清洁、性能测试及校准、必要的机械或电气的检查、非紧急性质的补救性维护和确保系统能按照制造商的产品规格运行的其他维护。</w:t>
      </w:r>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ascii="宋体" w:hAnsi="宋体" w:eastAsia="宋体" w:cs="宋体"/>
          <w:color w:val="000000"/>
          <w:kern w:val="2"/>
          <w:lang w:val="en-US" w:eastAsia="zh-CN"/>
        </w:rPr>
        <w:t>2.</w:t>
      </w:r>
      <w:r>
        <w:rPr>
          <w:rFonts w:hint="eastAsia" w:ascii="宋体" w:hAnsi="宋体" w:eastAsia="宋体" w:cs="宋体"/>
          <w:color w:val="000000"/>
          <w:kern w:val="2"/>
        </w:rPr>
        <w:t>、维保形式：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77" w:leftChars="227" w:firstLine="420" w:firstLineChars="200"/>
        <w:textAlignment w:val="auto"/>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rPr>
        <w:t>（1）日常维护服务：对设备进行日常的维护，指派专业工程师对设备进行维护，填写设备维护手册，实时监控设备的运行状况，确保设备准确无误的运行。</w:t>
      </w:r>
      <w:r>
        <w:rPr>
          <w:rFonts w:hint="eastAsia" w:ascii="宋体" w:hAnsi="宋体" w:eastAsia="宋体" w:cs="宋体"/>
          <w:color w:val="000000"/>
          <w:kern w:val="2"/>
          <w:sz w:val="21"/>
          <w:szCs w:val="21"/>
          <w:lang w:val="en-US" w:eastAsia="zh-CN"/>
        </w:rPr>
        <w:t xml:space="preserve">  </w:t>
      </w:r>
      <w:r>
        <w:rPr>
          <w:rFonts w:hint="eastAsia" w:ascii="宋体" w:hAnsi="宋体" w:eastAsia="宋体" w:cs="宋体"/>
          <w:color w:val="000000"/>
          <w:kern w:val="2"/>
          <w:sz w:val="21"/>
          <w:szCs w:val="21"/>
        </w:rPr>
        <w:br w:type="textWrapping"/>
      </w:r>
      <w:r>
        <w:rPr>
          <w:rFonts w:hint="eastAsia" w:ascii="宋体" w:hAnsi="宋体" w:eastAsia="宋体" w:cs="宋体"/>
          <w:color w:val="000000"/>
          <w:kern w:val="2"/>
          <w:sz w:val="21"/>
          <w:szCs w:val="21"/>
          <w:lang w:val="en-US" w:eastAsia="zh-CN"/>
        </w:rPr>
        <w:t xml:space="preserve">    </w:t>
      </w: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lang w:val="en-US" w:eastAsia="zh-CN"/>
        </w:rPr>
        <w:t>2</w:t>
      </w:r>
      <w:r>
        <w:rPr>
          <w:rFonts w:hint="eastAsia" w:ascii="宋体" w:hAnsi="宋体" w:eastAsia="宋体" w:cs="宋体"/>
          <w:color w:val="000000"/>
          <w:kern w:val="2"/>
          <w:sz w:val="21"/>
          <w:szCs w:val="21"/>
          <w:lang w:eastAsia="zh-CN"/>
        </w:rPr>
        <w:t>）</w:t>
      </w:r>
      <w:r>
        <w:rPr>
          <w:rFonts w:hint="eastAsia" w:ascii="宋体" w:hAnsi="宋体" w:eastAsia="宋体" w:cs="宋体"/>
          <w:color w:val="000000"/>
          <w:kern w:val="2"/>
          <w:sz w:val="21"/>
          <w:szCs w:val="21"/>
          <w:lang w:val="en-US" w:eastAsia="zh-CN"/>
        </w:rPr>
        <w:t>定期保养服务：</w:t>
      </w:r>
      <w:r>
        <w:rPr>
          <w:rFonts w:hint="eastAsia" w:ascii="宋体" w:hAnsi="宋体" w:eastAsia="宋体" w:cs="宋体"/>
          <w:sz w:val="21"/>
          <w:szCs w:val="21"/>
          <w:lang w:val="en-US" w:eastAsia="zh-CN"/>
        </w:rPr>
        <w:t>根据设备说明书的要求以及相关法律法规规范要求出具保养计划，最少两个月进行一次保养</w:t>
      </w:r>
    </w:p>
    <w:p>
      <w:pPr>
        <w:keepNext w:val="0"/>
        <w:keepLines w:val="0"/>
        <w:pageBreakBefore w:val="0"/>
        <w:widowControl/>
        <w:suppressLineNumbers w:val="0"/>
        <w:kinsoku/>
        <w:wordWrap/>
        <w:overflowPunct/>
        <w:topLinePunct w:val="0"/>
        <w:autoSpaceDE/>
        <w:autoSpaceDN/>
        <w:bidi w:val="0"/>
        <w:adjustRightInd/>
        <w:snapToGrid/>
        <w:spacing w:line="360" w:lineRule="auto"/>
        <w:ind w:left="477" w:leftChars="227"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kern w:val="2"/>
          <w:sz w:val="21"/>
          <w:szCs w:val="21"/>
        </w:rPr>
        <w:t>（</w:t>
      </w:r>
      <w:r>
        <w:rPr>
          <w:rFonts w:hint="eastAsia" w:ascii="宋体" w:hAnsi="宋体" w:eastAsia="宋体" w:cs="宋体"/>
          <w:color w:val="000000"/>
          <w:kern w:val="2"/>
          <w:sz w:val="21"/>
          <w:szCs w:val="21"/>
          <w:lang w:val="en-US" w:eastAsia="zh-CN"/>
        </w:rPr>
        <w:t>3</w:t>
      </w:r>
      <w:r>
        <w:rPr>
          <w:rFonts w:hint="eastAsia" w:ascii="宋体" w:hAnsi="宋体" w:eastAsia="宋体" w:cs="宋体"/>
          <w:color w:val="000000"/>
          <w:kern w:val="2"/>
          <w:sz w:val="21"/>
          <w:szCs w:val="21"/>
        </w:rPr>
        <w:t>）紧急事件响应：</w:t>
      </w:r>
      <w:r>
        <w:rPr>
          <w:rFonts w:hint="eastAsia" w:ascii="宋体" w:hAnsi="宋体" w:eastAsia="宋体" w:cs="宋体"/>
          <w:color w:val="000000"/>
          <w:kern w:val="0"/>
          <w:sz w:val="21"/>
          <w:szCs w:val="21"/>
          <w:lang w:val="en-US" w:eastAsia="zh-CN" w:bidi="ar"/>
        </w:rPr>
        <w:t>在接到报修电话后派遣工程师前往维护有关设备。工程师2小时响应24小时到达现场。</w:t>
      </w:r>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ascii="宋体" w:hAnsi="宋体" w:eastAsia="宋体" w:cs="宋体"/>
          <w:color w:val="000000"/>
          <w:kern w:val="2"/>
          <w:lang w:val="en-US" w:eastAsia="zh-CN"/>
        </w:rPr>
        <w:t>3</w:t>
      </w:r>
      <w:r>
        <w:rPr>
          <w:rFonts w:hint="eastAsia" w:ascii="宋体" w:hAnsi="宋体" w:eastAsia="宋体" w:cs="宋体"/>
          <w:color w:val="000000"/>
          <w:kern w:val="2"/>
        </w:rPr>
        <w:t>、质量保障：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79" w:leftChars="228" w:firstLine="420" w:firstLineChars="200"/>
        <w:textAlignment w:val="auto"/>
        <w:rPr>
          <w:rFonts w:hint="eastAsia" w:ascii="宋体" w:hAnsi="宋体" w:eastAsia="宋体" w:cs="宋体"/>
          <w:color w:val="000000"/>
          <w:kern w:val="2"/>
          <w:sz w:val="21"/>
          <w:szCs w:val="21"/>
          <w:lang w:val="en-US" w:eastAsia="zh-CN"/>
        </w:rPr>
      </w:pPr>
      <w:r>
        <w:rPr>
          <w:rFonts w:hint="eastAsia" w:ascii="宋体" w:hAnsi="宋体" w:eastAsia="宋体" w:cs="宋体"/>
          <w:color w:val="000000"/>
          <w:kern w:val="2"/>
          <w:sz w:val="21"/>
          <w:szCs w:val="21"/>
        </w:rPr>
        <w:t>（1）对维保服务人员进行专业培训，确保</w:t>
      </w:r>
      <w:r>
        <w:rPr>
          <w:rFonts w:hint="eastAsia" w:ascii="宋体" w:hAnsi="宋体" w:eastAsia="宋体" w:cs="宋体"/>
          <w:color w:val="000000"/>
          <w:kern w:val="2"/>
          <w:sz w:val="21"/>
          <w:szCs w:val="21"/>
          <w:lang w:val="en-US" w:eastAsia="zh-CN"/>
        </w:rPr>
        <w:t>维护工程师</w:t>
      </w:r>
      <w:r>
        <w:rPr>
          <w:rFonts w:hint="eastAsia" w:ascii="宋体" w:hAnsi="宋体" w:eastAsia="宋体" w:cs="宋体"/>
          <w:color w:val="000000"/>
          <w:kern w:val="2"/>
          <w:sz w:val="21"/>
          <w:szCs w:val="21"/>
        </w:rPr>
        <w:t>具备必要的技能和知识</w:t>
      </w:r>
      <w:r>
        <w:rPr>
          <w:rFonts w:hint="eastAsia" w:ascii="宋体" w:hAnsi="宋体" w:eastAsia="宋体" w:cs="宋体"/>
          <w:color w:val="000000"/>
          <w:kern w:val="2"/>
          <w:sz w:val="21"/>
          <w:szCs w:val="21"/>
          <w:lang w:eastAsia="zh-CN"/>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79" w:leftChars="228" w:firstLine="420" w:firstLineChars="200"/>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（2）维保期限内，详细记录每次维修的详细信息，包括维修时间、维修人员、使用的零部件、维修结果等，以便于追踪和评估。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477" w:leftChars="227" w:firstLine="420" w:firstLineChars="200"/>
        <w:textAlignment w:val="auto"/>
        <w:rPr>
          <w:rFonts w:hint="eastAsia" w:ascii="宋体" w:hAnsi="宋体" w:eastAsia="宋体" w:cs="宋体"/>
          <w:color w:val="000000"/>
          <w:kern w:val="2"/>
          <w:lang w:val="en-US" w:eastAsia="zh-CN"/>
        </w:rPr>
      </w:pPr>
      <w:r>
        <w:rPr>
          <w:rFonts w:hint="eastAsia" w:ascii="宋体" w:hAnsi="宋体" w:eastAsia="宋体" w:cs="宋体"/>
          <w:color w:val="000000"/>
          <w:kern w:val="2"/>
          <w:sz w:val="21"/>
          <w:szCs w:val="21"/>
          <w:lang w:val="en-US" w:eastAsia="zh-CN"/>
        </w:rPr>
        <w:t>(3)提供技术支持和咨询服务，帮助科室更好地使用和维护设备。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ascii="宋体" w:hAnsi="宋体" w:eastAsia="宋体" w:cs="宋体"/>
          <w:color w:val="000000"/>
          <w:kern w:val="2"/>
          <w:lang w:val="en-US" w:eastAsia="zh-CN"/>
        </w:rPr>
        <w:t>4</w:t>
      </w:r>
      <w:r>
        <w:rPr>
          <w:rFonts w:hint="eastAsia" w:ascii="宋体" w:hAnsi="宋体" w:eastAsia="宋体" w:cs="宋体"/>
          <w:color w:val="000000"/>
          <w:kern w:val="2"/>
        </w:rPr>
        <w:t>、配件保障：报价人须保证具备充足的配件供应能力。报价人所提供的零配件具有规范的进货渠道，所有零配件为全新配件，保证更换的备件为原设备零配件同一生产厂家和同一型号规格的符合原厂出厂标准的全新原装零配件。且维保期内备件供应100%保障。</w:t>
      </w:r>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cs="宋体"/>
          <w:color w:val="000000"/>
          <w:kern w:val="2"/>
          <w:lang w:val="en-US" w:eastAsia="zh-CN"/>
        </w:rPr>
        <w:t>5</w:t>
      </w:r>
      <w:r>
        <w:rPr>
          <w:rFonts w:hint="eastAsia" w:ascii="宋体" w:hAnsi="宋体" w:eastAsia="宋体" w:cs="宋体"/>
          <w:color w:val="000000"/>
          <w:kern w:val="2"/>
        </w:rPr>
        <w:t>、响应保障：为提供快速响应服务，供应商应在</w:t>
      </w:r>
      <w:r>
        <w:rPr>
          <w:rFonts w:hint="eastAsia" w:cs="宋体"/>
          <w:color w:val="000000"/>
          <w:kern w:val="2"/>
          <w:lang w:val="en-US" w:eastAsia="zh-CN"/>
        </w:rPr>
        <w:t>福建</w:t>
      </w:r>
      <w:r>
        <w:rPr>
          <w:rFonts w:hint="eastAsia" w:ascii="宋体" w:hAnsi="宋体" w:eastAsia="宋体" w:cs="宋体"/>
          <w:color w:val="000000"/>
          <w:kern w:val="2"/>
        </w:rPr>
        <w:t>地区设立常驻服务机构（或承诺成交后在</w:t>
      </w:r>
      <w:r>
        <w:rPr>
          <w:rFonts w:hint="eastAsia" w:cs="宋体"/>
          <w:color w:val="000000"/>
          <w:kern w:val="2"/>
          <w:lang w:val="en-US" w:eastAsia="zh-CN"/>
        </w:rPr>
        <w:t>福建</w:t>
      </w:r>
      <w:r>
        <w:rPr>
          <w:rFonts w:hint="eastAsia" w:ascii="宋体" w:hAnsi="宋体" w:eastAsia="宋体" w:cs="宋体"/>
          <w:color w:val="000000"/>
          <w:kern w:val="2"/>
        </w:rPr>
        <w:t>地区设立驻点服务机构），并承诺提供每周 7*24 小时服务支持，当设备出现故障时，报价人须在2小时内响应，提供电话技术支持。如电话解决不了设备故障，报价人须在24小时（包括节假日）内派出技术人员到达设备使用现场进行维修，对故障件免费提供备件支持，维修过程中需要更换零配件时，应向医院解释说明并快速调用配件，负责故障件更换直至排除故障，每次维修完成后，成交供应商应向采购人提供书面维修报告一份。</w:t>
      </w:r>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cs="宋体"/>
          <w:color w:val="000000"/>
          <w:kern w:val="2"/>
          <w:lang w:val="en-US" w:eastAsia="zh-CN"/>
        </w:rPr>
        <w:t>6</w:t>
      </w:r>
      <w:r>
        <w:rPr>
          <w:rFonts w:hint="eastAsia" w:ascii="宋体" w:hAnsi="宋体" w:eastAsia="宋体" w:cs="宋体"/>
          <w:color w:val="000000"/>
          <w:kern w:val="2"/>
        </w:rPr>
        <w:t>、开机保障：维保期内设备正常开机率≥97%（按365天/年计，停机时间不超过11天，遇特殊情况最长不能超过20天），开机率低于97%（即停机超过11天）时，每超过1天则保修期往后顺延3天。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kern w:val="2"/>
          <w:sz w:val="24"/>
          <w:szCs w:val="24"/>
          <w:lang w:val="en-US" w:eastAsia="zh-CN"/>
        </w:rPr>
        <w:t>7</w:t>
      </w:r>
      <w:r>
        <w:rPr>
          <w:rFonts w:hint="eastAsia" w:ascii="宋体" w:hAnsi="宋体" w:eastAsia="宋体" w:cs="宋体"/>
          <w:color w:val="000000"/>
          <w:kern w:val="2"/>
          <w:sz w:val="24"/>
          <w:szCs w:val="24"/>
        </w:rPr>
        <w:t>、免费升级：在保修服务期内</w:t>
      </w:r>
      <w:r>
        <w:rPr>
          <w:rFonts w:hint="eastAsia" w:ascii="宋体" w:hAnsi="宋体" w:eastAsia="宋体" w:cs="宋体"/>
          <w:sz w:val="24"/>
          <w:szCs w:val="24"/>
        </w:rPr>
        <w:t>免费系统软件升级。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rPr>
      </w:pPr>
      <w:r>
        <w:rPr>
          <w:rFonts w:hint="eastAsia" w:cs="宋体"/>
          <w:color w:val="000000"/>
          <w:kern w:val="2"/>
          <w:lang w:val="en-US" w:eastAsia="zh-CN"/>
        </w:rPr>
        <w:t>8</w:t>
      </w:r>
      <w:r>
        <w:rPr>
          <w:rFonts w:hint="eastAsia" w:ascii="宋体" w:hAnsi="宋体" w:eastAsia="宋体" w:cs="宋体"/>
          <w:color w:val="000000"/>
          <w:kern w:val="2"/>
        </w:rPr>
        <w:t>、其他约定：报价人应承诺自行完成本项目，不得进行转包、分包或由组织外散在的无约束保障的人员参与。</w:t>
      </w:r>
    </w:p>
    <w:p>
      <w:pPr>
        <w:pStyle w:val="6"/>
        <w:pageBreakBefore w:val="0"/>
        <w:kinsoku/>
        <w:wordWrap/>
        <w:overflowPunct/>
        <w:topLinePunct w:val="0"/>
        <w:bidi w:val="0"/>
        <w:adjustRightInd/>
        <w:snapToGrid/>
        <w:spacing w:before="0" w:beforeAutospacing="0" w:after="0" w:afterAutospacing="0" w:line="360" w:lineRule="auto"/>
        <w:ind w:firstLine="480" w:firstLineChars="200"/>
        <w:textAlignment w:val="auto"/>
        <w:rPr>
          <w:rFonts w:hint="eastAsia" w:ascii="宋体" w:hAnsi="宋体" w:eastAsia="宋体" w:cs="宋体"/>
          <w:color w:val="000000"/>
          <w:kern w:val="2"/>
          <w:lang w:eastAsia="zh-CN"/>
        </w:rPr>
      </w:pPr>
      <w:r>
        <w:rPr>
          <w:rFonts w:hint="eastAsia" w:cs="宋体"/>
          <w:color w:val="000000"/>
          <w:kern w:val="2"/>
          <w:lang w:val="en-US" w:eastAsia="zh-CN"/>
        </w:rPr>
        <w:t>9</w:t>
      </w:r>
      <w:r>
        <w:rPr>
          <w:rFonts w:hint="eastAsia" w:ascii="宋体" w:hAnsi="宋体" w:eastAsia="宋体" w:cs="宋体"/>
          <w:color w:val="000000"/>
          <w:kern w:val="2"/>
        </w:rPr>
        <w:t>、维保形式：整机保修及人工服务（包括但不限于保养及维修所需的差旅费、工时费用和所有零备件费用），在维保服务期内免费提供所有保修所需备件</w:t>
      </w:r>
      <w:r>
        <w:rPr>
          <w:rFonts w:hint="eastAsia" w:cs="宋体"/>
          <w:color w:val="000000"/>
          <w:kern w:val="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00752351"/>
    <w:rsid w:val="000D0A83"/>
    <w:rsid w:val="00752351"/>
    <w:rsid w:val="10090884"/>
    <w:rsid w:val="19804592"/>
    <w:rsid w:val="34313111"/>
    <w:rsid w:val="3F621730"/>
    <w:rsid w:val="4CF259CA"/>
    <w:rsid w:val="525C55C3"/>
    <w:rsid w:val="64B644D3"/>
    <w:rsid w:val="7F675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autoRedefine/>
    <w:qFormat/>
    <w:uiPriority w:val="0"/>
    <w:pPr>
      <w:keepNext/>
      <w:keepLines/>
      <w:spacing w:before="340" w:after="330" w:line="578" w:lineRule="auto"/>
      <w:jc w:val="center"/>
      <w:outlineLvl w:val="0"/>
    </w:pPr>
    <w:rPr>
      <w:rFonts w:eastAsia="黑体"/>
      <w:b/>
      <w:kern w:val="44"/>
      <w:sz w:val="36"/>
      <w:szCs w:val="20"/>
    </w:rPr>
  </w:style>
  <w:style w:type="paragraph" w:styleId="3">
    <w:name w:val="heading 2"/>
    <w:basedOn w:val="1"/>
    <w:next w:val="1"/>
    <w:link w:val="13"/>
    <w:qFormat/>
    <w:uiPriority w:val="0"/>
    <w:pPr>
      <w:keepNext/>
      <w:keepLines/>
      <w:spacing w:before="260" w:after="260" w:line="415" w:lineRule="auto"/>
      <w:jc w:val="center"/>
      <w:outlineLvl w:val="1"/>
    </w:pPr>
    <w:rPr>
      <w:rFonts w:ascii="CG Times" w:hAnsi="CG Times"/>
      <w:b/>
      <w:sz w:val="30"/>
      <w:szCs w:val="20"/>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Normal Indent"/>
    <w:basedOn w:val="1"/>
    <w:autoRedefine/>
    <w:semiHidden/>
    <w:unhideWhenUsed/>
    <w:qFormat/>
    <w:uiPriority w:val="99"/>
    <w:pPr>
      <w:ind w:firstLine="420" w:firstLineChars="200"/>
    </w:pPr>
  </w:style>
  <w:style w:type="paragraph" w:styleId="5">
    <w:name w:val="Body Text"/>
    <w:basedOn w:val="1"/>
    <w:link w:val="14"/>
    <w:unhideWhenUsed/>
    <w:uiPriority w:val="99"/>
    <w:pPr>
      <w:spacing w:after="120"/>
    </w:pPr>
  </w:style>
  <w:style w:type="paragraph" w:styleId="6">
    <w:name w:val="Normal (Web)"/>
    <w:basedOn w:val="1"/>
    <w:link w:val="16"/>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basedOn w:val="9"/>
    <w:link w:val="2"/>
    <w:qFormat/>
    <w:uiPriority w:val="0"/>
    <w:rPr>
      <w:rFonts w:ascii="Times New Roman" w:hAnsi="Times New Roman" w:eastAsia="黑体" w:cs="Times New Roman"/>
      <w:b/>
      <w:kern w:val="44"/>
      <w:sz w:val="36"/>
      <w:szCs w:val="20"/>
    </w:rPr>
  </w:style>
  <w:style w:type="character" w:customStyle="1" w:styleId="11">
    <w:name w:val="标题 2 Char"/>
    <w:basedOn w:val="9"/>
    <w:link w:val="3"/>
    <w:semiHidden/>
    <w:uiPriority w:val="9"/>
    <w:rPr>
      <w:rFonts w:asciiTheme="majorHAnsi" w:hAnsiTheme="majorHAnsi" w:eastAsiaTheme="majorEastAsia" w:cstheme="majorBidi"/>
      <w:b/>
      <w:bCs/>
      <w:sz w:val="32"/>
      <w:szCs w:val="32"/>
    </w:rPr>
  </w:style>
  <w:style w:type="paragraph" w:customStyle="1" w:styleId="12">
    <w:name w:val="Default"/>
    <w:autoRedefine/>
    <w:qFormat/>
    <w:uiPriority w:val="0"/>
    <w:pPr>
      <w:widowControl w:val="0"/>
      <w:autoSpaceDE w:val="0"/>
      <w:autoSpaceDN w:val="0"/>
      <w:adjustRightInd w:val="0"/>
    </w:pPr>
    <w:rPr>
      <w:rFonts w:ascii="宋体" w:hAnsi="Times New Roman" w:eastAsia="宋体" w:cs="Times New Roman"/>
      <w:color w:val="000000"/>
      <w:kern w:val="0"/>
      <w:sz w:val="24"/>
      <w:szCs w:val="24"/>
      <w:lang w:val="en-US" w:eastAsia="zh-CN" w:bidi="ar-SA"/>
    </w:rPr>
  </w:style>
  <w:style w:type="character" w:customStyle="1" w:styleId="13">
    <w:name w:val="标题 2 Char1"/>
    <w:basedOn w:val="9"/>
    <w:link w:val="3"/>
    <w:qFormat/>
    <w:uiPriority w:val="0"/>
    <w:rPr>
      <w:rFonts w:ascii="CG Times" w:hAnsi="CG Times" w:eastAsia="宋体" w:cs="Times New Roman"/>
      <w:b/>
      <w:sz w:val="30"/>
      <w:szCs w:val="20"/>
    </w:rPr>
  </w:style>
  <w:style w:type="character" w:customStyle="1" w:styleId="14">
    <w:name w:val="正文文本 Char"/>
    <w:basedOn w:val="9"/>
    <w:link w:val="5"/>
    <w:autoRedefine/>
    <w:semiHidden/>
    <w:qFormat/>
    <w:uiPriority w:val="99"/>
    <w:rPr>
      <w:rFonts w:ascii="Times New Roman" w:hAnsi="Times New Roman" w:eastAsia="宋体" w:cs="Times New Roman"/>
      <w:szCs w:val="24"/>
    </w:rPr>
  </w:style>
  <w:style w:type="character" w:customStyle="1" w:styleId="15">
    <w:name w:val="NormalCharacter"/>
    <w:uiPriority w:val="0"/>
  </w:style>
  <w:style w:type="character" w:customStyle="1" w:styleId="16">
    <w:name w:val="普通(网站) Char"/>
    <w:link w:val="6"/>
    <w:uiPriority w:val="99"/>
    <w:rPr>
      <w:rFonts w:ascii="宋体" w:hAnsi="宋体" w:cs="宋体"/>
      <w:kern w:val="0"/>
      <w:sz w:val="24"/>
    </w:rPr>
  </w:style>
  <w:style w:type="paragraph" w:customStyle="1" w:styleId="17">
    <w:name w:val="Normal_37"/>
    <w:autoRedefine/>
    <w:qFormat/>
    <w:uiPriority w:val="0"/>
    <w:pPr>
      <w:spacing w:before="120" w:after="240"/>
      <w:jc w:val="both"/>
    </w:pPr>
    <w:rPr>
      <w:rFonts w:asciiTheme="minorHAnsi" w:hAnsiTheme="minorHAnsi" w:eastAsiaTheme="minorHAnsi" w:cstheme="minorBidi"/>
      <w:kern w:val="0"/>
      <w:sz w:val="22"/>
      <w:szCs w:val="22"/>
      <w:lang w:val="ru-RU"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262</Words>
  <Characters>1498</Characters>
  <Lines>12</Lines>
  <Paragraphs>3</Paragraphs>
  <TotalTime>13</TotalTime>
  <ScaleCrop>false</ScaleCrop>
  <LinksUpToDate>false</LinksUpToDate>
  <CharactersWithSpaces>1757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2024-03-14T14:33:00Z</dcterms:created>
  <dc:creator>Administrator</dc:creator>
  <cp:lastModifiedBy>叶阿娜</cp:lastModifiedBy>
  <dcterms:modified xsi:type="dcterms:W3CDTF">2024-03-15T01:20:38Z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0418618EDA404ABD9134AE503F39CB8D_13</vt:lpwstr>
  </property>
</Properties>
</file>